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739AA" w14:textId="77777777" w:rsidR="002E170D" w:rsidRPr="002C6155" w:rsidRDefault="002E170D" w:rsidP="009E3F2E">
      <w:pPr>
        <w:rPr>
          <w:rFonts w:ascii="Lato" w:hAnsi="Lato" w:cs="Arial"/>
          <w:b/>
          <w:i/>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2C6155" w14:paraId="08A739AC" w14:textId="77777777" w:rsidTr="7F770B9D">
        <w:trPr>
          <w:trHeight w:val="413"/>
        </w:trPr>
        <w:tc>
          <w:tcPr>
            <w:tcW w:w="9498" w:type="dxa"/>
            <w:gridSpan w:val="3"/>
          </w:tcPr>
          <w:p w14:paraId="08A739AB" w14:textId="4C2EBB9F" w:rsidR="002B21C3" w:rsidRPr="002C6155" w:rsidRDefault="00174203" w:rsidP="002B21C3">
            <w:pPr>
              <w:tabs>
                <w:tab w:val="left" w:pos="1418"/>
              </w:tabs>
              <w:rPr>
                <w:rFonts w:ascii="Lato" w:hAnsi="Lato" w:cs="Arial"/>
                <w:sz w:val="22"/>
                <w:szCs w:val="22"/>
                <w:lang w:eastAsia="en-GB"/>
              </w:rPr>
            </w:pPr>
            <w:r w:rsidRPr="002C6155">
              <w:rPr>
                <w:rFonts w:ascii="Lato" w:hAnsi="Lato" w:cs="Arial"/>
                <w:b/>
                <w:sz w:val="22"/>
                <w:szCs w:val="22"/>
              </w:rPr>
              <w:t xml:space="preserve">TITLE: </w:t>
            </w:r>
            <w:r w:rsidR="00EF33BF" w:rsidRPr="002C6155">
              <w:rPr>
                <w:rFonts w:ascii="Lato" w:hAnsi="Lato" w:cs="Arial"/>
                <w:sz w:val="22"/>
                <w:szCs w:val="22"/>
                <w:lang w:eastAsia="en-GB"/>
              </w:rPr>
              <w:t> </w:t>
            </w:r>
            <w:r w:rsidR="007056B4" w:rsidRPr="007056B4">
              <w:rPr>
                <w:rFonts w:ascii="Lato" w:hAnsi="Lato" w:cs="Arial"/>
                <w:sz w:val="22"/>
                <w:szCs w:val="22"/>
                <w:lang w:eastAsia="en-GB"/>
              </w:rPr>
              <w:t xml:space="preserve"> </w:t>
            </w:r>
            <w:r w:rsidR="00E14AD2">
              <w:rPr>
                <w:rFonts w:ascii="Lato" w:hAnsi="Lato" w:cs="Arial"/>
                <w:sz w:val="22"/>
                <w:szCs w:val="22"/>
                <w:lang w:eastAsia="en-GB"/>
              </w:rPr>
              <w:t xml:space="preserve">National </w:t>
            </w:r>
            <w:r w:rsidR="007056B4" w:rsidRPr="007056B4">
              <w:rPr>
                <w:rFonts w:ascii="Lato" w:hAnsi="Lato" w:cs="Arial"/>
                <w:sz w:val="22"/>
                <w:szCs w:val="22"/>
                <w:lang w:eastAsia="en-GB"/>
              </w:rPr>
              <w:t>Cash Working Group Coordinator</w:t>
            </w:r>
          </w:p>
        </w:tc>
      </w:tr>
      <w:tr w:rsidR="00174203" w:rsidRPr="002C6155" w14:paraId="08A739AF" w14:textId="77777777" w:rsidTr="7F770B9D">
        <w:trPr>
          <w:trHeight w:val="404"/>
        </w:trPr>
        <w:tc>
          <w:tcPr>
            <w:tcW w:w="4253" w:type="dxa"/>
            <w:tcBorders>
              <w:bottom w:val="single" w:sz="4" w:space="0" w:color="auto"/>
            </w:tcBorders>
          </w:tcPr>
          <w:p w14:paraId="08A739AD" w14:textId="4912D65B" w:rsidR="00EF33BF" w:rsidRPr="002C6155" w:rsidRDefault="00F55B51">
            <w:pPr>
              <w:tabs>
                <w:tab w:val="left" w:pos="1418"/>
              </w:tabs>
              <w:rPr>
                <w:rFonts w:ascii="Lato" w:hAnsi="Lato" w:cs="Arial"/>
                <w:sz w:val="22"/>
                <w:szCs w:val="22"/>
              </w:rPr>
            </w:pPr>
            <w:r w:rsidRPr="002C6155">
              <w:rPr>
                <w:rFonts w:ascii="Lato" w:hAnsi="Lato" w:cs="Arial"/>
                <w:b/>
                <w:sz w:val="22"/>
                <w:szCs w:val="22"/>
              </w:rPr>
              <w:t>TEAM/PROGRAMME</w:t>
            </w:r>
            <w:r w:rsidR="00174203" w:rsidRPr="002C6155">
              <w:rPr>
                <w:rFonts w:ascii="Lato" w:hAnsi="Lato" w:cs="Arial"/>
                <w:b/>
                <w:sz w:val="22"/>
                <w:szCs w:val="22"/>
              </w:rPr>
              <w:t xml:space="preserve">: </w:t>
            </w:r>
            <w:r w:rsidR="00FD4518" w:rsidRPr="006D5AA9">
              <w:rPr>
                <w:rFonts w:ascii="Lato" w:hAnsi="Lato" w:cs="Arial"/>
                <w:bCs/>
                <w:sz w:val="22"/>
                <w:szCs w:val="22"/>
              </w:rPr>
              <w:t>Programme Operations</w:t>
            </w:r>
            <w:r w:rsidR="00FD4518">
              <w:rPr>
                <w:rFonts w:ascii="Lato" w:hAnsi="Lato" w:cs="Arial"/>
                <w:b/>
                <w:sz w:val="22"/>
                <w:szCs w:val="22"/>
              </w:rPr>
              <w:t xml:space="preserve"> </w:t>
            </w:r>
          </w:p>
        </w:tc>
        <w:tc>
          <w:tcPr>
            <w:tcW w:w="5245" w:type="dxa"/>
            <w:gridSpan w:val="2"/>
            <w:tcBorders>
              <w:bottom w:val="single" w:sz="4" w:space="0" w:color="auto"/>
            </w:tcBorders>
          </w:tcPr>
          <w:p w14:paraId="08A739AE" w14:textId="6FA8BBBE" w:rsidR="00915E04" w:rsidRPr="00915E04" w:rsidRDefault="00F55B51" w:rsidP="00915E04">
            <w:pPr>
              <w:tabs>
                <w:tab w:val="left" w:pos="1693"/>
              </w:tabs>
              <w:rPr>
                <w:rStyle w:val="Strong"/>
                <w:rFonts w:ascii="Lato" w:hAnsi="Lato" w:cs="Arial"/>
                <w:b w:val="0"/>
                <w:bCs w:val="0"/>
                <w:sz w:val="22"/>
                <w:szCs w:val="22"/>
              </w:rPr>
            </w:pPr>
            <w:r w:rsidRPr="7F770B9D">
              <w:rPr>
                <w:rFonts w:ascii="Lato" w:hAnsi="Lato" w:cs="Arial"/>
                <w:b/>
                <w:bCs/>
                <w:sz w:val="22"/>
                <w:szCs w:val="22"/>
              </w:rPr>
              <w:t>LOCATION</w:t>
            </w:r>
            <w:r w:rsidR="00174203" w:rsidRPr="7F770B9D">
              <w:rPr>
                <w:rFonts w:ascii="Lato" w:hAnsi="Lato" w:cs="Arial"/>
                <w:b/>
                <w:bCs/>
                <w:sz w:val="22"/>
                <w:szCs w:val="22"/>
              </w:rPr>
              <w:t xml:space="preserve">: </w:t>
            </w:r>
            <w:r w:rsidR="00FD4518" w:rsidRPr="006D5AA9">
              <w:rPr>
                <w:rFonts w:ascii="Lato" w:hAnsi="Lato" w:cs="Arial"/>
                <w:sz w:val="22"/>
                <w:szCs w:val="22"/>
              </w:rPr>
              <w:t>oPt Country Office</w:t>
            </w:r>
            <w:r w:rsidR="00915E04">
              <w:rPr>
                <w:rFonts w:ascii="Lato" w:hAnsi="Lato" w:cs="Arial"/>
                <w:sz w:val="22"/>
                <w:szCs w:val="22"/>
              </w:rPr>
              <w:t>, Ramallah</w:t>
            </w:r>
          </w:p>
        </w:tc>
      </w:tr>
      <w:tr w:rsidR="00174203" w:rsidRPr="002C6155" w14:paraId="08A739B3" w14:textId="77777777" w:rsidTr="7F770B9D">
        <w:trPr>
          <w:trHeight w:val="425"/>
        </w:trPr>
        <w:tc>
          <w:tcPr>
            <w:tcW w:w="4253" w:type="dxa"/>
            <w:tcBorders>
              <w:bottom w:val="single" w:sz="4" w:space="0" w:color="auto"/>
            </w:tcBorders>
          </w:tcPr>
          <w:p w14:paraId="08A739B0" w14:textId="42CEDB5C" w:rsidR="00F55B51" w:rsidRPr="002C6155" w:rsidRDefault="00EF33BF" w:rsidP="002E170D">
            <w:pPr>
              <w:tabs>
                <w:tab w:val="left" w:pos="1134"/>
              </w:tabs>
              <w:rPr>
                <w:rFonts w:ascii="Lato" w:hAnsi="Lato" w:cs="Arial"/>
                <w:sz w:val="22"/>
                <w:szCs w:val="22"/>
              </w:rPr>
            </w:pPr>
            <w:r w:rsidRPr="002C6155">
              <w:rPr>
                <w:rFonts w:ascii="Lato" w:hAnsi="Lato" w:cs="Arial"/>
                <w:b/>
                <w:sz w:val="22"/>
                <w:szCs w:val="22"/>
              </w:rPr>
              <w:t>GRADE</w:t>
            </w:r>
            <w:r w:rsidR="00F55B51" w:rsidRPr="002C6155">
              <w:rPr>
                <w:rFonts w:ascii="Lato" w:hAnsi="Lato" w:cs="Arial"/>
                <w:sz w:val="22"/>
                <w:szCs w:val="22"/>
              </w:rPr>
              <w:t xml:space="preserve">: </w:t>
            </w:r>
            <w:r w:rsidR="00911672">
              <w:rPr>
                <w:rFonts w:ascii="Lato" w:hAnsi="Lato" w:cs="Arial"/>
                <w:sz w:val="22"/>
                <w:szCs w:val="22"/>
              </w:rPr>
              <w:t xml:space="preserve"> 3</w:t>
            </w:r>
          </w:p>
        </w:tc>
        <w:tc>
          <w:tcPr>
            <w:tcW w:w="5245" w:type="dxa"/>
            <w:gridSpan w:val="2"/>
            <w:tcBorders>
              <w:bottom w:val="single" w:sz="4" w:space="0" w:color="auto"/>
            </w:tcBorders>
          </w:tcPr>
          <w:p w14:paraId="08A739B1" w14:textId="77777777" w:rsidR="00624CD4" w:rsidRPr="002C6155" w:rsidRDefault="00B5365E" w:rsidP="00624CD4">
            <w:pPr>
              <w:tabs>
                <w:tab w:val="left" w:pos="984"/>
              </w:tabs>
              <w:rPr>
                <w:rFonts w:ascii="Lato" w:hAnsi="Lato" w:cs="Arial"/>
                <w:b/>
                <w:sz w:val="22"/>
                <w:szCs w:val="22"/>
              </w:rPr>
            </w:pPr>
            <w:r w:rsidRPr="002C6155">
              <w:rPr>
                <w:rFonts w:ascii="Lato" w:hAnsi="Lato" w:cs="Arial"/>
                <w:b/>
                <w:sz w:val="22"/>
                <w:szCs w:val="22"/>
              </w:rPr>
              <w:t>CONTRACT</w:t>
            </w:r>
            <w:r w:rsidR="00E2250C" w:rsidRPr="002C6155">
              <w:rPr>
                <w:rFonts w:ascii="Lato" w:hAnsi="Lato" w:cs="Arial"/>
                <w:b/>
                <w:sz w:val="22"/>
                <w:szCs w:val="22"/>
              </w:rPr>
              <w:t xml:space="preserve"> LENGTH</w:t>
            </w:r>
            <w:r w:rsidRPr="002C6155">
              <w:rPr>
                <w:rFonts w:ascii="Lato" w:hAnsi="Lato" w:cs="Arial"/>
                <w:b/>
                <w:sz w:val="22"/>
                <w:szCs w:val="22"/>
              </w:rPr>
              <w:t>:</w:t>
            </w:r>
          </w:p>
          <w:p w14:paraId="08A739B2" w14:textId="35D4B30D" w:rsidR="00267F7F" w:rsidRPr="002C6155" w:rsidRDefault="00E865E2" w:rsidP="00E865E2">
            <w:pPr>
              <w:tabs>
                <w:tab w:val="left" w:pos="984"/>
              </w:tabs>
              <w:rPr>
                <w:rFonts w:ascii="Lato" w:hAnsi="Lato" w:cs="Arial"/>
                <w:b/>
                <w:i/>
                <w:color w:val="808080"/>
                <w:sz w:val="22"/>
                <w:szCs w:val="22"/>
              </w:rPr>
            </w:pPr>
            <w:r w:rsidRPr="00E865E2">
              <w:rPr>
                <w:rFonts w:ascii="Lato" w:hAnsi="Lato" w:cs="Arial"/>
                <w:sz w:val="22"/>
                <w:szCs w:val="22"/>
              </w:rPr>
              <w:t>12 months contract, subject to renewal upon availability of funding</w:t>
            </w:r>
          </w:p>
        </w:tc>
      </w:tr>
      <w:tr w:rsidR="00770638" w:rsidRPr="002C6155" w14:paraId="08A739BD" w14:textId="77777777" w:rsidTr="7F770B9D">
        <w:trPr>
          <w:trHeight w:val="425"/>
        </w:trPr>
        <w:tc>
          <w:tcPr>
            <w:tcW w:w="9498" w:type="dxa"/>
            <w:gridSpan w:val="3"/>
            <w:tcBorders>
              <w:bottom w:val="single" w:sz="4" w:space="0" w:color="auto"/>
            </w:tcBorders>
          </w:tcPr>
          <w:p w14:paraId="08A739B4" w14:textId="77777777" w:rsidR="00770638" w:rsidRPr="002C6155" w:rsidRDefault="00770638">
            <w:pPr>
              <w:tabs>
                <w:tab w:val="left" w:pos="984"/>
              </w:tabs>
              <w:rPr>
                <w:rFonts w:ascii="Lato" w:hAnsi="Lato" w:cs="Arial"/>
                <w:b/>
                <w:sz w:val="22"/>
                <w:szCs w:val="22"/>
              </w:rPr>
            </w:pPr>
            <w:r w:rsidRPr="002C6155">
              <w:rPr>
                <w:rFonts w:ascii="Lato" w:hAnsi="Lato" w:cs="Arial"/>
                <w:b/>
                <w:sz w:val="22"/>
                <w:szCs w:val="22"/>
              </w:rPr>
              <w:t>CHILD SAFEGUARDING: (select only one)</w:t>
            </w:r>
          </w:p>
          <w:p w14:paraId="08A739BB" w14:textId="77777777" w:rsidR="00D43470" w:rsidRPr="002C6155" w:rsidRDefault="00D43470" w:rsidP="00D43470">
            <w:pPr>
              <w:rPr>
                <w:rFonts w:ascii="Lato" w:hAnsi="Lato" w:cs="Arial"/>
                <w:sz w:val="22"/>
                <w:szCs w:val="22"/>
              </w:rPr>
            </w:pPr>
            <w:r w:rsidRPr="002C6155">
              <w:rPr>
                <w:rFonts w:ascii="Lato" w:hAnsi="Lato" w:cs="Arial"/>
                <w:sz w:val="22"/>
                <w:szCs w:val="22"/>
                <w:lang w:val="en-US"/>
              </w:rPr>
              <w:t xml:space="preserve">Level 3:  the post holder will have contact with children and/or young people </w:t>
            </w:r>
            <w:r w:rsidRPr="002C6155">
              <w:rPr>
                <w:rFonts w:ascii="Lato" w:hAnsi="Lato" w:cs="Arial"/>
                <w:i/>
                <w:iCs/>
                <w:sz w:val="22"/>
                <w:szCs w:val="22"/>
                <w:u w:val="single"/>
                <w:lang w:val="en-US"/>
              </w:rPr>
              <w:t>either</w:t>
            </w:r>
            <w:r w:rsidRPr="002C6155">
              <w:rPr>
                <w:rFonts w:ascii="Lato" w:hAnsi="Lato" w:cs="Arial"/>
                <w:sz w:val="22"/>
                <w:szCs w:val="22"/>
                <w:lang w:val="en-US"/>
              </w:rPr>
              <w:t xml:space="preserve"> frequently </w:t>
            </w:r>
            <w:r w:rsidRPr="002C6155">
              <w:rPr>
                <w:rFonts w:ascii="Lato" w:hAnsi="Lato" w:cs="Arial"/>
                <w:sz w:val="22"/>
                <w:szCs w:val="22"/>
              </w:rPr>
              <w:t xml:space="preserve">(e.g. once a week or more) </w:t>
            </w:r>
            <w:r w:rsidRPr="002C6155">
              <w:rPr>
                <w:rFonts w:ascii="Lato" w:hAnsi="Lato" w:cs="Arial"/>
                <w:sz w:val="22"/>
                <w:szCs w:val="22"/>
                <w:u w:val="single"/>
              </w:rPr>
              <w:t>or</w:t>
            </w:r>
            <w:r w:rsidRPr="002C6155">
              <w:rPr>
                <w:rFonts w:ascii="Lato" w:hAnsi="Lato" w:cs="Arial"/>
                <w:sz w:val="22"/>
                <w:szCs w:val="22"/>
              </w:rPr>
              <w:t xml:space="preserve"> intensively (e.g. four days in one month or more or overnight) because they work country programs; or ar</w:t>
            </w:r>
            <w:r w:rsidR="00EF20E6" w:rsidRPr="002C6155">
              <w:rPr>
                <w:rFonts w:ascii="Lato" w:hAnsi="Lato" w:cs="Arial"/>
                <w:sz w:val="22"/>
                <w:szCs w:val="22"/>
              </w:rPr>
              <w:t>e visiting country programs; or</w:t>
            </w:r>
            <w:r w:rsidRPr="002C6155">
              <w:rPr>
                <w:rFonts w:ascii="Lato" w:hAnsi="Lato" w:cs="Arial"/>
                <w:sz w:val="22"/>
                <w:szCs w:val="22"/>
              </w:rPr>
              <w:t xml:space="preserve"> because they are responsible for implementing the police checking/vetting process staff.</w:t>
            </w:r>
          </w:p>
          <w:p w14:paraId="08A739BC" w14:textId="77777777" w:rsidR="00770638" w:rsidRPr="002C6155" w:rsidRDefault="00770638">
            <w:pPr>
              <w:tabs>
                <w:tab w:val="left" w:pos="984"/>
              </w:tabs>
              <w:rPr>
                <w:rFonts w:ascii="Lato" w:hAnsi="Lato" w:cs="Arial"/>
                <w:sz w:val="22"/>
                <w:szCs w:val="22"/>
              </w:rPr>
            </w:pPr>
          </w:p>
        </w:tc>
      </w:tr>
      <w:tr w:rsidR="00174203" w:rsidRPr="002C6155" w14:paraId="08A739C2" w14:textId="77777777" w:rsidTr="7F770B9D">
        <w:trPr>
          <w:trHeight w:val="1765"/>
        </w:trPr>
        <w:tc>
          <w:tcPr>
            <w:tcW w:w="9498" w:type="dxa"/>
            <w:gridSpan w:val="3"/>
          </w:tcPr>
          <w:p w14:paraId="08A739BE" w14:textId="005C1775" w:rsidR="00562135" w:rsidRDefault="002B21C3" w:rsidP="00562135">
            <w:pPr>
              <w:rPr>
                <w:rFonts w:ascii="Lato" w:hAnsi="Lato" w:cs="Arial"/>
                <w:b/>
                <w:sz w:val="22"/>
                <w:szCs w:val="22"/>
              </w:rPr>
            </w:pPr>
            <w:r w:rsidRPr="002C6155">
              <w:rPr>
                <w:rFonts w:ascii="Lato" w:hAnsi="Lato" w:cs="Arial"/>
                <w:b/>
                <w:sz w:val="22"/>
                <w:szCs w:val="22"/>
              </w:rPr>
              <w:t>ROLE</w:t>
            </w:r>
            <w:r w:rsidR="00D5085F" w:rsidRPr="002C6155">
              <w:rPr>
                <w:rFonts w:ascii="Lato" w:hAnsi="Lato" w:cs="Arial"/>
                <w:b/>
                <w:sz w:val="22"/>
                <w:szCs w:val="22"/>
              </w:rPr>
              <w:t xml:space="preserve"> PURPOSE</w:t>
            </w:r>
            <w:r w:rsidRPr="002C6155">
              <w:rPr>
                <w:rFonts w:ascii="Lato" w:hAnsi="Lato" w:cs="Arial"/>
                <w:b/>
                <w:sz w:val="22"/>
                <w:szCs w:val="22"/>
              </w:rPr>
              <w:t>:</w:t>
            </w:r>
            <w:r w:rsidR="00984B86" w:rsidRPr="002C6155">
              <w:rPr>
                <w:rFonts w:ascii="Lato" w:hAnsi="Lato" w:cs="Arial"/>
                <w:b/>
                <w:sz w:val="22"/>
                <w:szCs w:val="22"/>
              </w:rPr>
              <w:t xml:space="preserve"> </w:t>
            </w:r>
          </w:p>
          <w:p w14:paraId="4F28AE5E" w14:textId="77777777" w:rsidR="008309F2" w:rsidRDefault="008309F2" w:rsidP="00562135">
            <w:pPr>
              <w:rPr>
                <w:rFonts w:ascii="Lato" w:hAnsi="Lato" w:cs="Arial"/>
                <w:b/>
                <w:sz w:val="22"/>
                <w:szCs w:val="22"/>
              </w:rPr>
            </w:pPr>
          </w:p>
          <w:p w14:paraId="3DA3F53B" w14:textId="32720612" w:rsidR="00562135" w:rsidRDefault="00562135" w:rsidP="00562135">
            <w:pPr>
              <w:rPr>
                <w:rFonts w:ascii="Lato" w:hAnsi="Lato" w:cs="Arial"/>
                <w:sz w:val="22"/>
                <w:szCs w:val="22"/>
                <w:lang w:val="en-US"/>
              </w:rPr>
            </w:pPr>
            <w:r w:rsidRPr="00562135">
              <w:rPr>
                <w:rFonts w:ascii="Lato" w:hAnsi="Lato" w:cs="Arial"/>
                <w:sz w:val="22"/>
                <w:szCs w:val="22"/>
                <w:lang w:val="en-US"/>
              </w:rPr>
              <w:t xml:space="preserve">the National Cash Coordinator (NCC) provides </w:t>
            </w:r>
            <w:r w:rsidRPr="00562135">
              <w:rPr>
                <w:rFonts w:ascii="Lato" w:hAnsi="Lato" w:cs="Arial"/>
                <w:b/>
                <w:bCs/>
                <w:sz w:val="22"/>
                <w:szCs w:val="22"/>
                <w:lang w:val="en-US"/>
              </w:rPr>
              <w:t xml:space="preserve">technical leadership and coordination to the National Cash Working Group </w:t>
            </w:r>
            <w:r w:rsidRPr="00562135">
              <w:rPr>
                <w:rFonts w:ascii="Lato" w:hAnsi="Lato" w:cs="Arial"/>
                <w:sz w:val="22"/>
                <w:szCs w:val="22"/>
                <w:lang w:val="en-US"/>
              </w:rPr>
              <w:t>(NCWG), working closely with the OCHA representative in chairing and managing of the NCWG.  </w:t>
            </w:r>
          </w:p>
          <w:p w14:paraId="466B791A" w14:textId="77777777" w:rsidR="008309F2" w:rsidRPr="00562135" w:rsidRDefault="008309F2" w:rsidP="00562135">
            <w:pPr>
              <w:rPr>
                <w:rFonts w:ascii="Lato" w:hAnsi="Lato" w:cs="Arial"/>
                <w:sz w:val="22"/>
                <w:szCs w:val="22"/>
                <w:lang w:val="en-US"/>
              </w:rPr>
            </w:pPr>
          </w:p>
          <w:p w14:paraId="5603B0D9" w14:textId="77777777" w:rsidR="00562135" w:rsidRDefault="00562135" w:rsidP="00562135">
            <w:pPr>
              <w:rPr>
                <w:rFonts w:ascii="Lato" w:hAnsi="Lato" w:cs="Arial"/>
                <w:sz w:val="22"/>
                <w:szCs w:val="22"/>
                <w:lang w:val="en-US"/>
              </w:rPr>
            </w:pPr>
            <w:r w:rsidRPr="00562135">
              <w:rPr>
                <w:rFonts w:ascii="Lato" w:hAnsi="Lato" w:cs="Arial"/>
                <w:sz w:val="22"/>
                <w:szCs w:val="22"/>
                <w:lang w:val="en-US"/>
              </w:rPr>
              <w:t xml:space="preserve">Additionally, </w:t>
            </w:r>
            <w:r w:rsidRPr="00562135">
              <w:rPr>
                <w:rFonts w:ascii="Lato" w:hAnsi="Lato" w:cs="Arial"/>
                <w:b/>
                <w:bCs/>
                <w:sz w:val="22"/>
                <w:szCs w:val="22"/>
                <w:lang w:val="en-US"/>
              </w:rPr>
              <w:t xml:space="preserve">the NCC chairs the West Bank CWG </w:t>
            </w:r>
            <w:r w:rsidRPr="00562135">
              <w:rPr>
                <w:rFonts w:ascii="Lato" w:hAnsi="Lato" w:cs="Arial"/>
                <w:sz w:val="22"/>
                <w:szCs w:val="22"/>
                <w:lang w:val="en-US"/>
              </w:rPr>
              <w:t xml:space="preserve">(WB CWG), in support to OCHA, providing full technical and operational coordination of the group, and under the lead of the Gaza Cash Coordinator (GCC), </w:t>
            </w:r>
            <w:r w:rsidRPr="00562135">
              <w:rPr>
                <w:rFonts w:ascii="Lato" w:hAnsi="Lato" w:cs="Arial"/>
                <w:b/>
                <w:bCs/>
                <w:sz w:val="22"/>
                <w:szCs w:val="22"/>
                <w:lang w:val="en-US"/>
              </w:rPr>
              <w:t>the NCC provides technical support to the Gaza CWG. </w:t>
            </w:r>
            <w:r w:rsidRPr="00562135">
              <w:rPr>
                <w:rFonts w:ascii="Lato" w:hAnsi="Lato" w:cs="Arial"/>
                <w:sz w:val="22"/>
                <w:szCs w:val="22"/>
                <w:lang w:val="en-US"/>
              </w:rPr>
              <w:t> </w:t>
            </w:r>
          </w:p>
          <w:p w14:paraId="54585C0C" w14:textId="77777777" w:rsidR="008309F2" w:rsidRPr="00562135" w:rsidRDefault="008309F2" w:rsidP="00562135">
            <w:pPr>
              <w:rPr>
                <w:rFonts w:ascii="Lato" w:hAnsi="Lato" w:cs="Arial"/>
                <w:sz w:val="22"/>
                <w:szCs w:val="22"/>
                <w:lang w:val="en-US"/>
              </w:rPr>
            </w:pPr>
          </w:p>
          <w:p w14:paraId="66A45B8F" w14:textId="77777777" w:rsidR="00562135" w:rsidRDefault="00562135" w:rsidP="00562135">
            <w:pPr>
              <w:rPr>
                <w:rFonts w:ascii="Lato" w:hAnsi="Lato" w:cs="Arial"/>
                <w:sz w:val="22"/>
                <w:szCs w:val="22"/>
                <w:lang w:val="en-US"/>
              </w:rPr>
            </w:pPr>
            <w:r w:rsidRPr="00562135">
              <w:rPr>
                <w:rFonts w:ascii="Lato" w:hAnsi="Lato" w:cs="Arial"/>
                <w:sz w:val="22"/>
                <w:szCs w:val="22"/>
                <w:lang w:val="en-US"/>
              </w:rPr>
              <w:t>As co-chair (along with the OCHA Representative), the NCC represents the NCWG in the National ICCG (NICCG), and interacts with donors, authorities, and other relevant stakeholders on CVA-related issues.  </w:t>
            </w:r>
          </w:p>
          <w:p w14:paraId="74637203" w14:textId="77777777" w:rsidR="008309F2" w:rsidRPr="00562135" w:rsidRDefault="008309F2" w:rsidP="00562135">
            <w:pPr>
              <w:rPr>
                <w:rFonts w:ascii="Lato" w:hAnsi="Lato" w:cs="Arial"/>
                <w:sz w:val="22"/>
                <w:szCs w:val="22"/>
                <w:lang w:val="en-US"/>
              </w:rPr>
            </w:pPr>
          </w:p>
          <w:p w14:paraId="4A5957E9" w14:textId="77777777" w:rsidR="00562135" w:rsidRPr="00562135" w:rsidRDefault="00562135" w:rsidP="00562135">
            <w:pPr>
              <w:rPr>
                <w:rFonts w:ascii="Lato" w:hAnsi="Lato" w:cs="Arial"/>
                <w:sz w:val="22"/>
                <w:szCs w:val="22"/>
                <w:lang w:val="en-US"/>
              </w:rPr>
            </w:pPr>
            <w:r w:rsidRPr="00562135">
              <w:rPr>
                <w:rFonts w:ascii="Lato" w:hAnsi="Lato" w:cs="Arial"/>
                <w:sz w:val="22"/>
                <w:szCs w:val="22"/>
                <w:lang w:val="en-US"/>
              </w:rPr>
              <w:t>In the spirit of effective technical coordination, the NCC is impartial, unbiased, objective and neutral to promote programmatic and operational priorities that are commonly identified and jointly agreed by CWG members and ensure those are integrated in the wider humanitarian response.  </w:t>
            </w:r>
          </w:p>
          <w:p w14:paraId="5EBD7DED" w14:textId="77777777" w:rsidR="00562135" w:rsidRPr="00562135" w:rsidRDefault="00562135" w:rsidP="00562135">
            <w:pPr>
              <w:rPr>
                <w:rFonts w:ascii="Lato" w:hAnsi="Lato" w:cs="Arial"/>
                <w:sz w:val="22"/>
                <w:szCs w:val="22"/>
                <w:lang w:val="en-US"/>
              </w:rPr>
            </w:pPr>
          </w:p>
          <w:p w14:paraId="08A739C0" w14:textId="2D038AA7" w:rsidR="00480895" w:rsidRPr="002C6155" w:rsidRDefault="00480895" w:rsidP="00480895">
            <w:pPr>
              <w:rPr>
                <w:rFonts w:ascii="Lato" w:hAnsi="Lato" w:cs="Arial"/>
                <w:sz w:val="22"/>
                <w:szCs w:val="22"/>
              </w:rPr>
            </w:pPr>
            <w:r w:rsidRPr="002C6155">
              <w:rPr>
                <w:rFonts w:ascii="Lato" w:hAnsi="Lato" w:cs="Arial"/>
                <w:sz w:val="22"/>
                <w:szCs w:val="22"/>
              </w:rPr>
              <w:t xml:space="preserve">In the event of a major humanitarian emergency, the role holder will be expected to work outside the normal </w:t>
            </w:r>
            <w:r w:rsidR="00F5619F" w:rsidRPr="002C6155">
              <w:rPr>
                <w:rFonts w:ascii="Lato" w:hAnsi="Lato" w:cs="Arial"/>
                <w:sz w:val="22"/>
                <w:szCs w:val="22"/>
              </w:rPr>
              <w:t xml:space="preserve">role profile </w:t>
            </w:r>
            <w:r w:rsidRPr="002C6155">
              <w:rPr>
                <w:rFonts w:ascii="Lato" w:hAnsi="Lato" w:cs="Arial"/>
                <w:sz w:val="22"/>
                <w:szCs w:val="22"/>
              </w:rPr>
              <w:t>and be able to vary working hours accordingly.</w:t>
            </w:r>
          </w:p>
          <w:p w14:paraId="08A739C1" w14:textId="77777777" w:rsidR="00480895" w:rsidRPr="002C6155" w:rsidRDefault="00480895" w:rsidP="00556B70">
            <w:pPr>
              <w:rPr>
                <w:rFonts w:ascii="Lato" w:hAnsi="Lato" w:cs="Arial"/>
                <w:color w:val="FF0000"/>
                <w:sz w:val="22"/>
                <w:szCs w:val="22"/>
              </w:rPr>
            </w:pPr>
          </w:p>
        </w:tc>
      </w:tr>
      <w:tr w:rsidR="00174203" w:rsidRPr="002C6155" w14:paraId="08A739CE" w14:textId="77777777" w:rsidTr="7F770B9D">
        <w:trPr>
          <w:trHeight w:val="1275"/>
        </w:trPr>
        <w:tc>
          <w:tcPr>
            <w:tcW w:w="9498" w:type="dxa"/>
            <w:gridSpan w:val="3"/>
          </w:tcPr>
          <w:p w14:paraId="08A739C3" w14:textId="77777777" w:rsidR="00FC67B6" w:rsidRPr="002C6155" w:rsidRDefault="002B21C3" w:rsidP="00FC67B6">
            <w:pPr>
              <w:tabs>
                <w:tab w:val="left" w:pos="2410"/>
              </w:tabs>
              <w:snapToGrid w:val="0"/>
              <w:rPr>
                <w:rFonts w:ascii="Lato" w:hAnsi="Lato" w:cs="Arial"/>
                <w:b/>
                <w:i/>
                <w:color w:val="808080"/>
                <w:sz w:val="22"/>
                <w:szCs w:val="22"/>
              </w:rPr>
            </w:pPr>
            <w:r w:rsidRPr="002C6155">
              <w:rPr>
                <w:rFonts w:ascii="Lato" w:hAnsi="Lato" w:cs="Arial"/>
                <w:b/>
                <w:sz w:val="22"/>
                <w:szCs w:val="22"/>
              </w:rPr>
              <w:t>SCOPE OF ROLE</w:t>
            </w:r>
            <w:r w:rsidR="00174203" w:rsidRPr="002C6155">
              <w:rPr>
                <w:rFonts w:ascii="Lato" w:hAnsi="Lato" w:cs="Arial"/>
                <w:b/>
                <w:sz w:val="22"/>
                <w:szCs w:val="22"/>
              </w:rPr>
              <w:t xml:space="preserve">: </w:t>
            </w:r>
          </w:p>
          <w:p w14:paraId="08A739C4" w14:textId="77777777" w:rsidR="00174203" w:rsidRPr="002C6155" w:rsidRDefault="00174203">
            <w:pPr>
              <w:tabs>
                <w:tab w:val="left" w:pos="2410"/>
              </w:tabs>
              <w:rPr>
                <w:rFonts w:ascii="Lato" w:hAnsi="Lato" w:cs="Arial"/>
                <w:b/>
                <w:i/>
                <w:color w:val="808080"/>
                <w:sz w:val="22"/>
                <w:szCs w:val="22"/>
              </w:rPr>
            </w:pPr>
          </w:p>
          <w:p w14:paraId="05CB6AA0" w14:textId="77777777" w:rsidR="00C517CF" w:rsidRDefault="00174203" w:rsidP="00C517CF">
            <w:pPr>
              <w:pStyle w:val="paragraph"/>
              <w:spacing w:before="0" w:beforeAutospacing="0" w:after="0" w:afterAutospacing="0"/>
              <w:textAlignment w:val="baseline"/>
              <w:rPr>
                <w:rFonts w:ascii="Lato" w:hAnsi="Lato" w:cs="Arial"/>
                <w:b/>
                <w:sz w:val="22"/>
                <w:szCs w:val="22"/>
              </w:rPr>
            </w:pPr>
            <w:r w:rsidRPr="002C6155">
              <w:rPr>
                <w:rFonts w:ascii="Lato" w:hAnsi="Lato" w:cs="Arial"/>
                <w:b/>
                <w:sz w:val="22"/>
                <w:szCs w:val="22"/>
              </w:rPr>
              <w:t xml:space="preserve">Reports to: </w:t>
            </w:r>
          </w:p>
          <w:p w14:paraId="796145A2" w14:textId="45F291AD" w:rsidR="00C517CF" w:rsidRPr="003E4573" w:rsidRDefault="00C517CF" w:rsidP="005F2F6E">
            <w:pPr>
              <w:pStyle w:val="paragraph"/>
              <w:numPr>
                <w:ilvl w:val="0"/>
                <w:numId w:val="9"/>
              </w:numPr>
              <w:spacing w:before="0" w:beforeAutospacing="0" w:after="0" w:afterAutospacing="0"/>
              <w:textAlignment w:val="baseline"/>
              <w:rPr>
                <w:rFonts w:ascii="Lato" w:hAnsi="Lato" w:cs="Arial"/>
                <w:sz w:val="22"/>
                <w:szCs w:val="22"/>
                <w:lang w:val="en-GB"/>
              </w:rPr>
            </w:pPr>
            <w:r w:rsidRPr="003E4573">
              <w:rPr>
                <w:rFonts w:ascii="Lato" w:hAnsi="Lato" w:cs="Arial"/>
                <w:sz w:val="22"/>
                <w:szCs w:val="22"/>
                <w:lang w:val="en-GB"/>
              </w:rPr>
              <w:t>The NCC reports to the NICCG chair (OCHA) for its activities within the NCWG, and to the WB ICCG chair (OCHA) for its activities within the WB CWG.  </w:t>
            </w:r>
          </w:p>
          <w:p w14:paraId="23B95330" w14:textId="77777777" w:rsidR="00C517CF" w:rsidRPr="003E4573" w:rsidRDefault="00C517CF" w:rsidP="005F2F6E">
            <w:pPr>
              <w:pStyle w:val="paragraph"/>
              <w:numPr>
                <w:ilvl w:val="0"/>
                <w:numId w:val="9"/>
              </w:numPr>
              <w:spacing w:before="0" w:beforeAutospacing="0" w:after="0" w:afterAutospacing="0"/>
              <w:textAlignment w:val="baseline"/>
              <w:rPr>
                <w:rFonts w:ascii="Lato" w:hAnsi="Lato" w:cs="Arial"/>
                <w:sz w:val="22"/>
                <w:szCs w:val="22"/>
                <w:lang w:val="en-GB"/>
              </w:rPr>
            </w:pPr>
            <w:r w:rsidRPr="003E4573">
              <w:rPr>
                <w:rFonts w:ascii="Lato" w:hAnsi="Lato" w:cs="Arial"/>
                <w:sz w:val="22"/>
                <w:szCs w:val="22"/>
                <w:lang w:val="en-GB"/>
              </w:rPr>
              <w:t>The NCC is primarily responsible to its constituents i.e. CWG members/ operational cash actors in OPT.  </w:t>
            </w:r>
          </w:p>
          <w:p w14:paraId="17B90B51" w14:textId="77777777" w:rsidR="00C517CF" w:rsidRPr="003E4573" w:rsidRDefault="00C517CF" w:rsidP="005F2F6E">
            <w:pPr>
              <w:pStyle w:val="paragraph"/>
              <w:numPr>
                <w:ilvl w:val="0"/>
                <w:numId w:val="9"/>
              </w:numPr>
              <w:spacing w:before="0" w:beforeAutospacing="0" w:after="0" w:afterAutospacing="0"/>
              <w:textAlignment w:val="baseline"/>
              <w:rPr>
                <w:rFonts w:ascii="Lato" w:hAnsi="Lato" w:cs="Arial"/>
                <w:sz w:val="22"/>
                <w:szCs w:val="22"/>
                <w:lang w:val="en-GB"/>
              </w:rPr>
            </w:pPr>
            <w:r w:rsidRPr="003E4573">
              <w:rPr>
                <w:rFonts w:ascii="Lato" w:hAnsi="Lato" w:cs="Arial"/>
                <w:sz w:val="22"/>
                <w:szCs w:val="22"/>
                <w:lang w:val="en-GB"/>
              </w:rPr>
              <w:t>The NCC is accountable to the OPT CWG in all its parts (National, Gaza Strip, West Bank).  </w:t>
            </w:r>
          </w:p>
          <w:p w14:paraId="08A739C5" w14:textId="7A5A3797" w:rsidR="00174203" w:rsidRPr="004D44D4" w:rsidRDefault="00C517CF" w:rsidP="004D44D4">
            <w:pPr>
              <w:pStyle w:val="paragraph"/>
              <w:numPr>
                <w:ilvl w:val="0"/>
                <w:numId w:val="9"/>
              </w:numPr>
              <w:spacing w:before="0" w:beforeAutospacing="0" w:after="0" w:afterAutospacing="0"/>
              <w:textAlignment w:val="baseline"/>
              <w:rPr>
                <w:rFonts w:ascii="Lato" w:hAnsi="Lato" w:cs="Arial"/>
                <w:sz w:val="22"/>
                <w:szCs w:val="22"/>
                <w:lang w:val="en-GB"/>
              </w:rPr>
            </w:pPr>
            <w:r w:rsidRPr="003E4573">
              <w:rPr>
                <w:rFonts w:ascii="Lato" w:hAnsi="Lato" w:cs="Arial"/>
                <w:sz w:val="22"/>
                <w:szCs w:val="22"/>
                <w:lang w:val="en-GB"/>
              </w:rPr>
              <w:t xml:space="preserve">In terms of HR performance </w:t>
            </w:r>
            <w:r w:rsidR="004D44D4" w:rsidRPr="003E4573">
              <w:rPr>
                <w:rFonts w:ascii="Lato" w:hAnsi="Lato" w:cs="Arial"/>
                <w:sz w:val="22"/>
                <w:szCs w:val="22"/>
                <w:lang w:val="en-GB"/>
              </w:rPr>
              <w:t>evaluation,</w:t>
            </w:r>
            <w:r w:rsidRPr="003E4573">
              <w:rPr>
                <w:rFonts w:ascii="Lato" w:hAnsi="Lato" w:cs="Arial"/>
                <w:sz w:val="22"/>
                <w:szCs w:val="22"/>
                <w:lang w:val="en-GB"/>
              </w:rPr>
              <w:t xml:space="preserve"> the NCC will report to PDQ Director.  </w:t>
            </w:r>
          </w:p>
          <w:p w14:paraId="08A739CA" w14:textId="771F4651" w:rsidR="00AC7F69" w:rsidRPr="00502429" w:rsidRDefault="00174203" w:rsidP="00502429">
            <w:pPr>
              <w:rPr>
                <w:rFonts w:ascii="Lato" w:hAnsi="Lato" w:cs="Arial"/>
                <w:b/>
                <w:sz w:val="22"/>
                <w:szCs w:val="22"/>
              </w:rPr>
            </w:pPr>
            <w:r w:rsidRPr="002C6155">
              <w:rPr>
                <w:rFonts w:ascii="Lato" w:hAnsi="Lato" w:cs="Arial"/>
                <w:b/>
                <w:sz w:val="22"/>
                <w:szCs w:val="22"/>
              </w:rPr>
              <w:t>Staff reporting to this post:</w:t>
            </w:r>
            <w:r w:rsidR="00D64C59" w:rsidRPr="002C6155">
              <w:rPr>
                <w:rFonts w:ascii="Lato" w:hAnsi="Lato" w:cs="Arial"/>
                <w:b/>
                <w:sz w:val="22"/>
                <w:szCs w:val="22"/>
              </w:rPr>
              <w:t xml:space="preserve"> </w:t>
            </w:r>
            <w:r w:rsidR="00137852" w:rsidRPr="00137852">
              <w:rPr>
                <w:rFonts w:ascii="Lato" w:hAnsi="Lato" w:cs="Arial"/>
                <w:sz w:val="22"/>
                <w:szCs w:val="22"/>
              </w:rPr>
              <w:t>potentially an Information Management staff</w:t>
            </w:r>
            <w:r w:rsidR="00137852" w:rsidRPr="00137852">
              <w:rPr>
                <w:rFonts w:ascii="Lato" w:hAnsi="Lato" w:cs="Arial"/>
                <w:b/>
                <w:sz w:val="22"/>
                <w:szCs w:val="22"/>
              </w:rPr>
              <w:t> </w:t>
            </w:r>
            <w:r w:rsidR="00C34EA2" w:rsidRPr="002C6155">
              <w:rPr>
                <w:rFonts w:ascii="Lato" w:hAnsi="Lato" w:cs="Arial"/>
                <w:b/>
                <w:sz w:val="22"/>
                <w:szCs w:val="22"/>
              </w:rPr>
              <w:t xml:space="preserve"> </w:t>
            </w:r>
          </w:p>
          <w:p w14:paraId="08A739CB" w14:textId="419017AF" w:rsidR="00174203" w:rsidRPr="002C6155" w:rsidRDefault="002B21C3">
            <w:pPr>
              <w:rPr>
                <w:rFonts w:ascii="Lato" w:hAnsi="Lato" w:cs="Arial"/>
                <w:b/>
                <w:i/>
                <w:color w:val="808080"/>
                <w:sz w:val="22"/>
                <w:szCs w:val="22"/>
              </w:rPr>
            </w:pPr>
            <w:r w:rsidRPr="002C6155">
              <w:rPr>
                <w:rFonts w:ascii="Lato" w:hAnsi="Lato" w:cs="Arial"/>
                <w:b/>
                <w:sz w:val="22"/>
                <w:szCs w:val="22"/>
              </w:rPr>
              <w:t>Budget Responsibilities:</w:t>
            </w:r>
            <w:r w:rsidR="00F9086D" w:rsidRPr="002C6155">
              <w:rPr>
                <w:rFonts w:ascii="Lato" w:hAnsi="Lato" w:cs="Arial"/>
                <w:b/>
                <w:sz w:val="22"/>
                <w:szCs w:val="22"/>
              </w:rPr>
              <w:t xml:space="preserve"> </w:t>
            </w:r>
            <w:r w:rsidR="00143693" w:rsidRPr="00143693">
              <w:rPr>
                <w:rFonts w:ascii="Lato" w:hAnsi="Lato" w:cs="Arial"/>
                <w:sz w:val="22"/>
                <w:szCs w:val="22"/>
              </w:rPr>
              <w:t>NA</w:t>
            </w:r>
          </w:p>
          <w:p w14:paraId="08A739CD" w14:textId="59B7453C" w:rsidR="00C34EA2" w:rsidRPr="002C6155" w:rsidRDefault="00014716" w:rsidP="00502429">
            <w:pPr>
              <w:rPr>
                <w:rFonts w:ascii="Lato" w:hAnsi="Lato" w:cs="Arial"/>
                <w:b/>
                <w:sz w:val="22"/>
                <w:szCs w:val="22"/>
              </w:rPr>
            </w:pPr>
            <w:r w:rsidRPr="002C6155">
              <w:rPr>
                <w:rFonts w:ascii="Lato" w:hAnsi="Lato" w:cs="Arial"/>
                <w:b/>
                <w:sz w:val="22"/>
                <w:szCs w:val="22"/>
              </w:rPr>
              <w:t>Role Dimensions</w:t>
            </w:r>
            <w:r w:rsidRPr="002C6155">
              <w:rPr>
                <w:rFonts w:ascii="Lato" w:hAnsi="Lato" w:cs="Arial"/>
                <w:sz w:val="22"/>
                <w:szCs w:val="22"/>
              </w:rPr>
              <w:t xml:space="preserve">: </w:t>
            </w:r>
            <w:r w:rsidR="00502429" w:rsidRPr="00502429">
              <w:rPr>
                <w:rFonts w:ascii="Lato" w:hAnsi="Lato" w:cs="Arial"/>
                <w:sz w:val="22"/>
                <w:szCs w:val="22"/>
              </w:rPr>
              <w:t>oPt CO is a high complexity country, multi-member interest, with an annual budget of around $40+m, and 100+ staff. Currently the program is experiencing a growth in funding and complexity due to the war in Gaza.</w:t>
            </w:r>
          </w:p>
        </w:tc>
      </w:tr>
      <w:tr w:rsidR="00174203" w:rsidRPr="002C6155" w14:paraId="08A739D2" w14:textId="77777777" w:rsidTr="7F770B9D">
        <w:tc>
          <w:tcPr>
            <w:tcW w:w="9498" w:type="dxa"/>
            <w:gridSpan w:val="3"/>
          </w:tcPr>
          <w:p w14:paraId="5E4DAA69" w14:textId="31A7D807" w:rsidR="00290500" w:rsidRPr="00E61467" w:rsidRDefault="002B21C3" w:rsidP="00A46153">
            <w:pPr>
              <w:tabs>
                <w:tab w:val="left" w:pos="2977"/>
              </w:tabs>
              <w:rPr>
                <w:rFonts w:ascii="Lato" w:hAnsi="Lato" w:cs="Arial"/>
                <w:b/>
                <w:bCs/>
                <w:sz w:val="22"/>
                <w:szCs w:val="22"/>
              </w:rPr>
            </w:pPr>
            <w:r w:rsidRPr="00E61467">
              <w:rPr>
                <w:rFonts w:ascii="Lato" w:hAnsi="Lato" w:cs="Arial"/>
                <w:b/>
                <w:bCs/>
                <w:sz w:val="22"/>
                <w:szCs w:val="22"/>
              </w:rPr>
              <w:lastRenderedPageBreak/>
              <w:t xml:space="preserve">KEY AREAS OF </w:t>
            </w:r>
            <w:r w:rsidR="00534606" w:rsidRPr="00E61467">
              <w:rPr>
                <w:rFonts w:ascii="Lato" w:hAnsi="Lato" w:cs="Arial"/>
                <w:b/>
                <w:bCs/>
                <w:sz w:val="22"/>
                <w:szCs w:val="22"/>
              </w:rPr>
              <w:t>ACCOUNTABILITY:</w:t>
            </w:r>
            <w:r w:rsidR="00D64C59" w:rsidRPr="00E61467">
              <w:rPr>
                <w:rFonts w:ascii="Lato" w:hAnsi="Lato" w:cs="Arial"/>
                <w:b/>
                <w:bCs/>
                <w:sz w:val="22"/>
                <w:szCs w:val="22"/>
              </w:rPr>
              <w:t xml:space="preserve"> </w:t>
            </w:r>
          </w:p>
          <w:p w14:paraId="6DFAC481" w14:textId="77777777" w:rsidR="00A46153" w:rsidRPr="00462383" w:rsidRDefault="00A46153" w:rsidP="00A46153">
            <w:pPr>
              <w:tabs>
                <w:tab w:val="left" w:pos="2977"/>
              </w:tabs>
              <w:rPr>
                <w:rFonts w:ascii="Lato" w:hAnsi="Lato" w:cs="Arial"/>
                <w:sz w:val="22"/>
                <w:szCs w:val="22"/>
              </w:rPr>
            </w:pPr>
          </w:p>
          <w:p w14:paraId="0E99F348" w14:textId="77777777" w:rsidR="00462383" w:rsidRPr="00462383" w:rsidRDefault="00A46153" w:rsidP="005F2F6E">
            <w:pPr>
              <w:pStyle w:val="ListParagraph"/>
              <w:numPr>
                <w:ilvl w:val="0"/>
                <w:numId w:val="10"/>
              </w:numPr>
              <w:tabs>
                <w:tab w:val="left" w:pos="2977"/>
              </w:tabs>
              <w:rPr>
                <w:rFonts w:ascii="Lato" w:hAnsi="Lato" w:cs="Arial"/>
                <w:b/>
                <w:bCs/>
                <w:sz w:val="22"/>
                <w:szCs w:val="22"/>
              </w:rPr>
            </w:pPr>
            <w:r w:rsidRPr="00462383">
              <w:rPr>
                <w:rFonts w:ascii="Lato" w:hAnsi="Lato" w:cs="Arial"/>
                <w:b/>
                <w:bCs/>
                <w:sz w:val="22"/>
                <w:szCs w:val="22"/>
              </w:rPr>
              <w:t>For the National Cash Working Group</w:t>
            </w:r>
            <w:r w:rsidR="00462383" w:rsidRPr="00462383">
              <w:rPr>
                <w:rFonts w:ascii="Lato" w:hAnsi="Lato" w:cs="Arial"/>
                <w:b/>
                <w:bCs/>
                <w:sz w:val="22"/>
                <w:szCs w:val="22"/>
              </w:rPr>
              <w:t>:</w:t>
            </w:r>
          </w:p>
          <w:p w14:paraId="45CEECDA" w14:textId="77777777" w:rsidR="00462383" w:rsidRPr="00462383" w:rsidRDefault="00A46153" w:rsidP="005F2F6E">
            <w:pPr>
              <w:pStyle w:val="paragraph"/>
              <w:numPr>
                <w:ilvl w:val="0"/>
                <w:numId w:val="9"/>
              </w:numPr>
              <w:spacing w:before="0" w:beforeAutospacing="0" w:after="0" w:afterAutospacing="0"/>
              <w:textAlignment w:val="baseline"/>
              <w:rPr>
                <w:rFonts w:ascii="Lato" w:hAnsi="Lato" w:cs="Arial"/>
                <w:sz w:val="22"/>
                <w:szCs w:val="22"/>
                <w:lang w:val="en-GB"/>
              </w:rPr>
            </w:pPr>
            <w:r w:rsidRPr="00462383">
              <w:rPr>
                <w:rFonts w:ascii="Lato" w:hAnsi="Lato" w:cs="Arial"/>
                <w:sz w:val="22"/>
                <w:szCs w:val="22"/>
                <w:lang w:val="en-GB"/>
              </w:rPr>
              <w:t>  </w:t>
            </w:r>
            <w:r w:rsidR="00462383" w:rsidRPr="00462383">
              <w:rPr>
                <w:rFonts w:ascii="Lato" w:hAnsi="Lato" w:cs="Arial"/>
                <w:sz w:val="22"/>
                <w:szCs w:val="22"/>
                <w:lang w:val="en-GB"/>
              </w:rPr>
              <w:t>Technically oversees the whole CVA coordination structure in oPt, providing guidance on all CVA related issues, and ensuring appropriate consideration of CVA across the humanitarian response structure.  </w:t>
            </w:r>
          </w:p>
          <w:p w14:paraId="2E614203" w14:textId="77777777" w:rsidR="00462383" w:rsidRPr="00462383" w:rsidRDefault="00462383" w:rsidP="005F2F6E">
            <w:pPr>
              <w:pStyle w:val="paragraph"/>
              <w:numPr>
                <w:ilvl w:val="0"/>
                <w:numId w:val="9"/>
              </w:numPr>
              <w:spacing w:before="0" w:beforeAutospacing="0" w:after="0" w:afterAutospacing="0"/>
              <w:textAlignment w:val="baseline"/>
              <w:rPr>
                <w:rFonts w:ascii="Lato" w:hAnsi="Lato" w:cs="Arial"/>
                <w:sz w:val="22"/>
                <w:szCs w:val="22"/>
                <w:lang w:val="en-GB"/>
              </w:rPr>
            </w:pPr>
            <w:r w:rsidRPr="00462383">
              <w:rPr>
                <w:rFonts w:ascii="Lato" w:hAnsi="Lato" w:cs="Arial"/>
                <w:sz w:val="22"/>
                <w:szCs w:val="22"/>
                <w:lang w:val="en-GB"/>
              </w:rPr>
              <w:t>Co-chairs the National Cash Working Group.  </w:t>
            </w:r>
          </w:p>
          <w:p w14:paraId="642E2642" w14:textId="77777777" w:rsidR="00462383" w:rsidRPr="00462383" w:rsidRDefault="00462383" w:rsidP="005F2F6E">
            <w:pPr>
              <w:pStyle w:val="paragraph"/>
              <w:numPr>
                <w:ilvl w:val="0"/>
                <w:numId w:val="9"/>
              </w:numPr>
              <w:spacing w:before="0" w:beforeAutospacing="0" w:after="0" w:afterAutospacing="0"/>
              <w:textAlignment w:val="baseline"/>
              <w:rPr>
                <w:rFonts w:ascii="Lato" w:hAnsi="Lato" w:cs="Arial"/>
                <w:sz w:val="22"/>
                <w:szCs w:val="22"/>
                <w:lang w:val="en-GB"/>
              </w:rPr>
            </w:pPr>
            <w:r w:rsidRPr="00462383">
              <w:rPr>
                <w:rFonts w:ascii="Lato" w:hAnsi="Lato" w:cs="Arial"/>
                <w:sz w:val="22"/>
                <w:szCs w:val="22"/>
                <w:lang w:val="en-GB"/>
              </w:rPr>
              <w:t>Represents the NCWG at ICCG level, reporting the discussions and the recommendations of the NCWG.  </w:t>
            </w:r>
          </w:p>
          <w:p w14:paraId="597EA285" w14:textId="77777777" w:rsidR="00462383" w:rsidRPr="00462383" w:rsidRDefault="00462383" w:rsidP="005F2F6E">
            <w:pPr>
              <w:pStyle w:val="paragraph"/>
              <w:numPr>
                <w:ilvl w:val="0"/>
                <w:numId w:val="9"/>
              </w:numPr>
              <w:spacing w:before="0" w:beforeAutospacing="0" w:after="0" w:afterAutospacing="0"/>
              <w:textAlignment w:val="baseline"/>
              <w:rPr>
                <w:rFonts w:ascii="Lato" w:hAnsi="Lato" w:cs="Arial"/>
                <w:sz w:val="22"/>
                <w:szCs w:val="22"/>
                <w:lang w:val="en-GB"/>
              </w:rPr>
            </w:pPr>
            <w:r w:rsidRPr="00462383">
              <w:rPr>
                <w:rFonts w:ascii="Lato" w:hAnsi="Lato" w:cs="Arial"/>
                <w:sz w:val="22"/>
                <w:szCs w:val="22"/>
                <w:lang w:val="en-GB"/>
              </w:rPr>
              <w:t>Promotes CVA in oPt in support of the humanitarian system and leads the contribution of the CWG into humanitarian planning processes (HNO, HRP).  </w:t>
            </w:r>
          </w:p>
          <w:p w14:paraId="6A2D9B69" w14:textId="77777777" w:rsidR="00462383" w:rsidRPr="00462383" w:rsidRDefault="00462383" w:rsidP="005F2F6E">
            <w:pPr>
              <w:pStyle w:val="paragraph"/>
              <w:numPr>
                <w:ilvl w:val="0"/>
                <w:numId w:val="9"/>
              </w:numPr>
              <w:spacing w:before="0" w:beforeAutospacing="0" w:after="0" w:afterAutospacing="0"/>
              <w:textAlignment w:val="baseline"/>
              <w:rPr>
                <w:rFonts w:ascii="Lato" w:hAnsi="Lato" w:cs="Arial"/>
                <w:sz w:val="22"/>
                <w:szCs w:val="22"/>
                <w:lang w:val="en-GB"/>
              </w:rPr>
            </w:pPr>
            <w:r w:rsidRPr="00462383">
              <w:rPr>
                <w:rFonts w:ascii="Lato" w:hAnsi="Lato" w:cs="Arial"/>
                <w:sz w:val="22"/>
                <w:szCs w:val="22"/>
                <w:lang w:val="en-GB"/>
              </w:rPr>
              <w:t>Leads development and implementation of CVA strategies at national level.  </w:t>
            </w:r>
          </w:p>
          <w:p w14:paraId="72AFF5D7" w14:textId="77777777" w:rsidR="00462383" w:rsidRPr="00462383" w:rsidRDefault="00462383" w:rsidP="005F2F6E">
            <w:pPr>
              <w:pStyle w:val="paragraph"/>
              <w:numPr>
                <w:ilvl w:val="0"/>
                <w:numId w:val="9"/>
              </w:numPr>
              <w:spacing w:before="0" w:beforeAutospacing="0" w:after="0" w:afterAutospacing="0"/>
              <w:textAlignment w:val="baseline"/>
              <w:rPr>
                <w:rFonts w:ascii="Lato" w:hAnsi="Lato" w:cs="Arial"/>
                <w:sz w:val="22"/>
                <w:szCs w:val="22"/>
                <w:lang w:val="en-GB"/>
              </w:rPr>
            </w:pPr>
            <w:r w:rsidRPr="00462383">
              <w:rPr>
                <w:rFonts w:ascii="Lato" w:hAnsi="Lato" w:cs="Arial"/>
                <w:sz w:val="22"/>
                <w:szCs w:val="22"/>
                <w:lang w:val="en-GB"/>
              </w:rPr>
              <w:t>Facilitates technical and operational discussions between members and support sub-national CWGs or technical Task Teams develop TORs, establishes membership and endorses outputs.  </w:t>
            </w:r>
          </w:p>
          <w:p w14:paraId="63772C1E" w14:textId="77777777" w:rsidR="00462383" w:rsidRPr="00462383" w:rsidRDefault="00462383" w:rsidP="005F2F6E">
            <w:pPr>
              <w:pStyle w:val="paragraph"/>
              <w:numPr>
                <w:ilvl w:val="0"/>
                <w:numId w:val="9"/>
              </w:numPr>
              <w:spacing w:before="0" w:beforeAutospacing="0" w:after="0" w:afterAutospacing="0"/>
              <w:textAlignment w:val="baseline"/>
              <w:rPr>
                <w:rFonts w:ascii="Lato" w:hAnsi="Lato" w:cs="Arial"/>
                <w:sz w:val="22"/>
                <w:szCs w:val="22"/>
                <w:lang w:val="en-GB"/>
              </w:rPr>
            </w:pPr>
            <w:r w:rsidRPr="00462383">
              <w:rPr>
                <w:rFonts w:ascii="Lato" w:hAnsi="Lato" w:cs="Arial"/>
                <w:sz w:val="22"/>
                <w:szCs w:val="22"/>
                <w:lang w:val="en-GB"/>
              </w:rPr>
              <w:t>Develops a strategic action plan for the NCWG in consultation with the members at the national level to advance the CVA in oPt.  </w:t>
            </w:r>
          </w:p>
          <w:p w14:paraId="6DE47434" w14:textId="77777777" w:rsidR="00462383" w:rsidRPr="00462383" w:rsidRDefault="00462383" w:rsidP="005F2F6E">
            <w:pPr>
              <w:pStyle w:val="paragraph"/>
              <w:numPr>
                <w:ilvl w:val="0"/>
                <w:numId w:val="9"/>
              </w:numPr>
              <w:spacing w:before="0" w:beforeAutospacing="0" w:after="0" w:afterAutospacing="0"/>
              <w:textAlignment w:val="baseline"/>
              <w:rPr>
                <w:rFonts w:ascii="Lato" w:hAnsi="Lato" w:cs="Arial"/>
                <w:sz w:val="22"/>
                <w:szCs w:val="22"/>
                <w:lang w:val="en-GB"/>
              </w:rPr>
            </w:pPr>
            <w:r w:rsidRPr="00462383">
              <w:rPr>
                <w:rFonts w:ascii="Lato" w:hAnsi="Lato" w:cs="Arial"/>
                <w:sz w:val="22"/>
                <w:szCs w:val="22"/>
                <w:lang w:val="en-GB"/>
              </w:rPr>
              <w:t>Technically leads the creation and nurturing of collaboration channels with relevant authorities regarding CVA.  </w:t>
            </w:r>
          </w:p>
          <w:p w14:paraId="704AF203" w14:textId="77777777" w:rsidR="00462383" w:rsidRPr="00462383" w:rsidRDefault="00462383" w:rsidP="005F2F6E">
            <w:pPr>
              <w:pStyle w:val="paragraph"/>
              <w:numPr>
                <w:ilvl w:val="0"/>
                <w:numId w:val="9"/>
              </w:numPr>
              <w:spacing w:before="0" w:beforeAutospacing="0" w:after="0" w:afterAutospacing="0"/>
              <w:textAlignment w:val="baseline"/>
              <w:rPr>
                <w:rFonts w:ascii="Lato" w:hAnsi="Lato" w:cs="Arial"/>
                <w:sz w:val="22"/>
                <w:szCs w:val="22"/>
                <w:lang w:val="en-GB"/>
              </w:rPr>
            </w:pPr>
            <w:r w:rsidRPr="00462383">
              <w:rPr>
                <w:rFonts w:ascii="Lato" w:hAnsi="Lato" w:cs="Arial"/>
                <w:sz w:val="22"/>
                <w:szCs w:val="22"/>
                <w:lang w:val="en-GB"/>
              </w:rPr>
              <w:t>Actively contributes to the efforts to link humanitarian CVA and Social Protection schemes. </w:t>
            </w:r>
          </w:p>
          <w:p w14:paraId="06335880" w14:textId="77777777" w:rsidR="00462383" w:rsidRPr="00462383" w:rsidRDefault="00462383" w:rsidP="005F2F6E">
            <w:pPr>
              <w:pStyle w:val="paragraph"/>
              <w:numPr>
                <w:ilvl w:val="0"/>
                <w:numId w:val="9"/>
              </w:numPr>
              <w:spacing w:before="0" w:beforeAutospacing="0" w:after="0" w:afterAutospacing="0"/>
              <w:textAlignment w:val="baseline"/>
              <w:rPr>
                <w:rFonts w:ascii="Lato" w:hAnsi="Lato" w:cs="Arial"/>
                <w:sz w:val="22"/>
                <w:szCs w:val="22"/>
                <w:lang w:val="en-GB"/>
              </w:rPr>
            </w:pPr>
            <w:r w:rsidRPr="00462383">
              <w:rPr>
                <w:rFonts w:ascii="Lato" w:hAnsi="Lato" w:cs="Arial"/>
                <w:sz w:val="22"/>
                <w:szCs w:val="22"/>
                <w:lang w:val="en-GB"/>
              </w:rPr>
              <w:t>Supports the humanitarian community in harmonization of methods and tools from a strategic angle.  </w:t>
            </w:r>
          </w:p>
          <w:p w14:paraId="7AD6E044" w14:textId="77777777" w:rsidR="00462383" w:rsidRPr="00462383" w:rsidRDefault="00462383" w:rsidP="005F2F6E">
            <w:pPr>
              <w:pStyle w:val="paragraph"/>
              <w:numPr>
                <w:ilvl w:val="0"/>
                <w:numId w:val="9"/>
              </w:numPr>
              <w:spacing w:before="0" w:beforeAutospacing="0" w:after="0" w:afterAutospacing="0"/>
              <w:textAlignment w:val="baseline"/>
              <w:rPr>
                <w:rFonts w:ascii="Lato" w:hAnsi="Lato" w:cs="Arial"/>
                <w:sz w:val="22"/>
                <w:szCs w:val="22"/>
                <w:lang w:val="en-GB"/>
              </w:rPr>
            </w:pPr>
            <w:r w:rsidRPr="00462383">
              <w:rPr>
                <w:rFonts w:ascii="Lato" w:hAnsi="Lato" w:cs="Arial"/>
                <w:sz w:val="22"/>
                <w:szCs w:val="22"/>
                <w:lang w:val="en-GB"/>
              </w:rPr>
              <w:t>Works closely with GCWG Co-coordinator and identifies potential areas of joint action on cash and market assessment and social protection/safety net linkages to inform policy, advocacy and decision-making. </w:t>
            </w:r>
          </w:p>
          <w:p w14:paraId="206692A2" w14:textId="77777777" w:rsidR="00462383" w:rsidRPr="00462383" w:rsidRDefault="00462383" w:rsidP="005F2F6E">
            <w:pPr>
              <w:pStyle w:val="paragraph"/>
              <w:numPr>
                <w:ilvl w:val="0"/>
                <w:numId w:val="9"/>
              </w:numPr>
              <w:spacing w:before="0" w:beforeAutospacing="0" w:after="0" w:afterAutospacing="0"/>
              <w:textAlignment w:val="baseline"/>
              <w:rPr>
                <w:rFonts w:ascii="Lato" w:hAnsi="Lato" w:cs="Arial"/>
                <w:sz w:val="22"/>
                <w:szCs w:val="22"/>
                <w:lang w:val="en-GB"/>
              </w:rPr>
            </w:pPr>
            <w:r w:rsidRPr="00462383">
              <w:rPr>
                <w:rFonts w:ascii="Lato" w:hAnsi="Lato" w:cs="Arial"/>
                <w:sz w:val="22"/>
                <w:szCs w:val="22"/>
                <w:lang w:val="en-GB"/>
              </w:rPr>
              <w:t>Initiates, leads and draft guidance on sectoral cash with relevant clusters/sectors ensuring implementing agencies participation.  </w:t>
            </w:r>
          </w:p>
          <w:p w14:paraId="1A140322" w14:textId="77777777" w:rsidR="00462383" w:rsidRPr="00462383" w:rsidRDefault="00462383" w:rsidP="005F2F6E">
            <w:pPr>
              <w:pStyle w:val="paragraph"/>
              <w:numPr>
                <w:ilvl w:val="0"/>
                <w:numId w:val="9"/>
              </w:numPr>
              <w:spacing w:before="0" w:beforeAutospacing="0" w:after="0" w:afterAutospacing="0"/>
              <w:textAlignment w:val="baseline"/>
              <w:rPr>
                <w:rFonts w:ascii="Lato" w:hAnsi="Lato" w:cs="Arial"/>
                <w:sz w:val="22"/>
                <w:szCs w:val="22"/>
                <w:lang w:val="en-GB"/>
              </w:rPr>
            </w:pPr>
            <w:r w:rsidRPr="00462383">
              <w:rPr>
                <w:rFonts w:ascii="Lato" w:hAnsi="Lato" w:cs="Arial"/>
                <w:sz w:val="22"/>
                <w:szCs w:val="22"/>
                <w:lang w:val="en-GB"/>
              </w:rPr>
              <w:t>Initiates, leads, and documents the overall rotation process for both its position and the NCWG members’.  </w:t>
            </w:r>
          </w:p>
          <w:p w14:paraId="0CC8DE43" w14:textId="77777777" w:rsidR="00462383" w:rsidRPr="00462383" w:rsidRDefault="00462383" w:rsidP="005F2F6E">
            <w:pPr>
              <w:pStyle w:val="paragraph"/>
              <w:numPr>
                <w:ilvl w:val="0"/>
                <w:numId w:val="9"/>
              </w:numPr>
              <w:spacing w:before="0" w:beforeAutospacing="0" w:after="0" w:afterAutospacing="0"/>
              <w:textAlignment w:val="baseline"/>
              <w:rPr>
                <w:rFonts w:ascii="Lato" w:hAnsi="Lato" w:cs="Arial"/>
                <w:sz w:val="22"/>
                <w:szCs w:val="22"/>
                <w:lang w:val="en-GB"/>
              </w:rPr>
            </w:pPr>
            <w:r w:rsidRPr="00462383">
              <w:rPr>
                <w:rFonts w:ascii="Lato" w:hAnsi="Lato" w:cs="Arial"/>
                <w:sz w:val="22"/>
                <w:szCs w:val="22"/>
                <w:lang w:val="en-GB"/>
              </w:rPr>
              <w:t>Ensure representation and impartial inclusion of CWG members to social protection coordination structures that allow and enable alignment (e.g. SPCVA) and collaboration with line ministries (e.g. MoSD)  </w:t>
            </w:r>
          </w:p>
          <w:p w14:paraId="11035894" w14:textId="77777777" w:rsidR="00462383" w:rsidRPr="00462383" w:rsidRDefault="00462383" w:rsidP="005F2F6E">
            <w:pPr>
              <w:pStyle w:val="paragraph"/>
              <w:numPr>
                <w:ilvl w:val="0"/>
                <w:numId w:val="9"/>
              </w:numPr>
              <w:spacing w:before="0" w:beforeAutospacing="0" w:after="0" w:afterAutospacing="0"/>
              <w:textAlignment w:val="baseline"/>
              <w:rPr>
                <w:rFonts w:ascii="Lato" w:hAnsi="Lato" w:cs="Arial"/>
                <w:sz w:val="22"/>
                <w:szCs w:val="22"/>
                <w:lang w:val="en-GB"/>
              </w:rPr>
            </w:pPr>
            <w:r w:rsidRPr="00462383">
              <w:rPr>
                <w:rFonts w:ascii="Lato" w:hAnsi="Lato" w:cs="Arial"/>
                <w:sz w:val="22"/>
                <w:szCs w:val="22"/>
                <w:lang w:val="en-GB"/>
              </w:rPr>
              <w:t>Decide on funding allocations for cash assistance. CWG co-chairs may be invited to participate as technical experts alongside others in reviews but avoid conflicts of interest </w:t>
            </w:r>
          </w:p>
          <w:p w14:paraId="4869EDFF" w14:textId="77777777" w:rsidR="00462383" w:rsidRPr="00462383" w:rsidRDefault="00462383" w:rsidP="005F2F6E">
            <w:pPr>
              <w:pStyle w:val="paragraph"/>
              <w:numPr>
                <w:ilvl w:val="0"/>
                <w:numId w:val="9"/>
              </w:numPr>
              <w:spacing w:before="0" w:beforeAutospacing="0" w:after="0" w:afterAutospacing="0"/>
              <w:textAlignment w:val="baseline"/>
              <w:rPr>
                <w:rFonts w:ascii="Lato" w:hAnsi="Lato" w:cs="Arial"/>
                <w:sz w:val="22"/>
                <w:szCs w:val="22"/>
                <w:lang w:val="en-GB"/>
              </w:rPr>
            </w:pPr>
            <w:r w:rsidRPr="00462383">
              <w:rPr>
                <w:rFonts w:ascii="Lato" w:hAnsi="Lato" w:cs="Arial"/>
                <w:sz w:val="22"/>
                <w:szCs w:val="22"/>
                <w:lang w:val="en-GB"/>
              </w:rPr>
              <w:t>Establish and maintain connections with CALP MENA CoP, Collaborative Cash Delivery Network (CCD), Social Protection (</w:t>
            </w:r>
            <w:hyperlink r:id="rId12" w:tgtFrame="_blank" w:history="1">
              <w:r w:rsidRPr="00462383">
                <w:rPr>
                  <w:rFonts w:ascii="Lato" w:hAnsi="Lato" w:cs="Arial"/>
                  <w:sz w:val="22"/>
                  <w:szCs w:val="22"/>
                  <w:lang w:val="en-GB"/>
                </w:rPr>
                <w:t>https://socialprotection.org/</w:t>
              </w:r>
            </w:hyperlink>
            <w:r w:rsidRPr="00462383">
              <w:rPr>
                <w:rFonts w:ascii="Lato" w:hAnsi="Lato" w:cs="Arial"/>
                <w:sz w:val="22"/>
                <w:szCs w:val="22"/>
                <w:lang w:val="en-GB"/>
              </w:rPr>
              <w:t>) and relevant global and regional cash networks.  </w:t>
            </w:r>
          </w:p>
          <w:p w14:paraId="22DC2D60" w14:textId="77777777" w:rsidR="00462383" w:rsidRPr="00462383" w:rsidRDefault="00462383" w:rsidP="005F2F6E">
            <w:pPr>
              <w:pStyle w:val="paragraph"/>
              <w:numPr>
                <w:ilvl w:val="0"/>
                <w:numId w:val="9"/>
              </w:numPr>
              <w:spacing w:before="0" w:beforeAutospacing="0" w:after="0" w:afterAutospacing="0"/>
              <w:textAlignment w:val="baseline"/>
              <w:rPr>
                <w:rFonts w:ascii="Lato" w:hAnsi="Lato" w:cs="Arial"/>
                <w:sz w:val="22"/>
                <w:szCs w:val="22"/>
                <w:lang w:val="en-GB"/>
              </w:rPr>
            </w:pPr>
            <w:r w:rsidRPr="00462383">
              <w:rPr>
                <w:rFonts w:ascii="Lato" w:hAnsi="Lato" w:cs="Arial"/>
                <w:sz w:val="22"/>
                <w:szCs w:val="22"/>
                <w:lang w:val="en-GB"/>
              </w:rPr>
              <w:t>Manages potential Cash Cap to the NCC, WB CWG or Gaza CWG</w:t>
            </w:r>
            <w:r w:rsidRPr="006848AA">
              <w:rPr>
                <w:rFonts w:ascii="Lato" w:hAnsi="Lato" w:cs="Arial"/>
                <w:sz w:val="22"/>
                <w:szCs w:val="22"/>
                <w:lang w:val="en-GB"/>
              </w:rPr>
              <w:t>.  </w:t>
            </w:r>
          </w:p>
          <w:p w14:paraId="792CB821" w14:textId="73C57844" w:rsidR="00A46153" w:rsidRPr="00462383" w:rsidRDefault="00A46153" w:rsidP="00462383">
            <w:pPr>
              <w:pStyle w:val="ListParagraph"/>
              <w:tabs>
                <w:tab w:val="left" w:pos="2977"/>
              </w:tabs>
              <w:rPr>
                <w:rFonts w:ascii="Lato" w:hAnsi="Lato" w:cs="Arial"/>
                <w:sz w:val="22"/>
                <w:szCs w:val="22"/>
              </w:rPr>
            </w:pPr>
          </w:p>
          <w:p w14:paraId="094039B9" w14:textId="50BED74F" w:rsidR="00A46153" w:rsidRPr="00E61467" w:rsidRDefault="00585020" w:rsidP="005F2F6E">
            <w:pPr>
              <w:pStyle w:val="ListParagraph"/>
              <w:numPr>
                <w:ilvl w:val="0"/>
                <w:numId w:val="10"/>
              </w:numPr>
              <w:tabs>
                <w:tab w:val="left" w:pos="2977"/>
              </w:tabs>
              <w:rPr>
                <w:rFonts w:ascii="Lato" w:hAnsi="Lato" w:cs="Arial"/>
                <w:b/>
                <w:bCs/>
                <w:sz w:val="22"/>
                <w:szCs w:val="22"/>
              </w:rPr>
            </w:pPr>
            <w:r w:rsidRPr="00E61467">
              <w:rPr>
                <w:rFonts w:ascii="Lato" w:hAnsi="Lato" w:cs="Arial"/>
                <w:b/>
                <w:bCs/>
                <w:sz w:val="22"/>
                <w:szCs w:val="22"/>
              </w:rPr>
              <w:t xml:space="preserve">For the WB </w:t>
            </w:r>
            <w:r w:rsidR="00825AA6" w:rsidRPr="00825AA6">
              <w:rPr>
                <w:rFonts w:ascii="Lato" w:hAnsi="Lato" w:cs="Arial"/>
                <w:b/>
                <w:bCs/>
                <w:sz w:val="22"/>
                <w:szCs w:val="22"/>
              </w:rPr>
              <w:t xml:space="preserve">Cash Working Group:  </w:t>
            </w:r>
          </w:p>
          <w:p w14:paraId="0B0B40FA" w14:textId="77777777" w:rsidR="00E61467" w:rsidRPr="00E61467" w:rsidRDefault="00E61467" w:rsidP="005F2F6E">
            <w:pPr>
              <w:pStyle w:val="ListParagraph"/>
              <w:numPr>
                <w:ilvl w:val="0"/>
                <w:numId w:val="11"/>
              </w:numPr>
              <w:tabs>
                <w:tab w:val="left" w:pos="2977"/>
              </w:tabs>
              <w:rPr>
                <w:rFonts w:ascii="Lato" w:hAnsi="Lato" w:cs="Arial"/>
                <w:sz w:val="22"/>
                <w:szCs w:val="22"/>
                <w:lang w:val="en-US"/>
              </w:rPr>
            </w:pPr>
            <w:r w:rsidRPr="00E61467">
              <w:rPr>
                <w:rFonts w:ascii="Lato" w:hAnsi="Lato" w:cs="Arial"/>
                <w:sz w:val="22"/>
                <w:szCs w:val="22"/>
                <w:lang w:val="en-US"/>
              </w:rPr>
              <w:t>Co-chairs and technically leads the West Bank CWG.  </w:t>
            </w:r>
          </w:p>
          <w:p w14:paraId="49C8668D" w14:textId="77777777" w:rsidR="00E61467" w:rsidRPr="00E61467" w:rsidRDefault="00E61467" w:rsidP="005F2F6E">
            <w:pPr>
              <w:pStyle w:val="ListParagraph"/>
              <w:numPr>
                <w:ilvl w:val="0"/>
                <w:numId w:val="12"/>
              </w:numPr>
              <w:tabs>
                <w:tab w:val="left" w:pos="2977"/>
              </w:tabs>
              <w:rPr>
                <w:rFonts w:ascii="Lato" w:hAnsi="Lato" w:cs="Arial"/>
                <w:sz w:val="22"/>
                <w:szCs w:val="22"/>
                <w:lang w:val="en-US"/>
              </w:rPr>
            </w:pPr>
            <w:r w:rsidRPr="00E61467">
              <w:rPr>
                <w:rFonts w:ascii="Lato" w:hAnsi="Lato" w:cs="Arial"/>
                <w:sz w:val="22"/>
                <w:szCs w:val="22"/>
                <w:lang w:val="en-US"/>
              </w:rPr>
              <w:t>Liaises with partners, Clusters, authorities, donors and other coordination fora to ensure proper mainstreaming of CVA in planning cycles (HPC, Flash Appeals), particularly leading on the development and inclusion of MPCA sections.  </w:t>
            </w:r>
          </w:p>
          <w:p w14:paraId="2812FDC0" w14:textId="77777777" w:rsidR="00E61467" w:rsidRPr="00E61467" w:rsidRDefault="00E61467" w:rsidP="005F2F6E">
            <w:pPr>
              <w:pStyle w:val="ListParagraph"/>
              <w:numPr>
                <w:ilvl w:val="0"/>
                <w:numId w:val="13"/>
              </w:numPr>
              <w:tabs>
                <w:tab w:val="left" w:pos="2977"/>
              </w:tabs>
              <w:rPr>
                <w:rFonts w:ascii="Lato" w:hAnsi="Lato" w:cs="Arial"/>
                <w:sz w:val="22"/>
                <w:szCs w:val="22"/>
                <w:lang w:val="en-US"/>
              </w:rPr>
            </w:pPr>
            <w:r w:rsidRPr="00E61467">
              <w:rPr>
                <w:rFonts w:ascii="Lato" w:hAnsi="Lato" w:cs="Arial"/>
                <w:sz w:val="22"/>
                <w:szCs w:val="22"/>
                <w:lang w:val="en-US"/>
              </w:rPr>
              <w:t>Liaises with clusters/ sector working groups to ensure complementarity and avoids overlaps between sector cash assistance and multi-purpose cash assistance (MPCA).  </w:t>
            </w:r>
          </w:p>
          <w:p w14:paraId="7B9D7002" w14:textId="77777777" w:rsidR="00E61467" w:rsidRPr="00E61467" w:rsidRDefault="00E61467" w:rsidP="005F2F6E">
            <w:pPr>
              <w:pStyle w:val="ListParagraph"/>
              <w:numPr>
                <w:ilvl w:val="0"/>
                <w:numId w:val="14"/>
              </w:numPr>
              <w:tabs>
                <w:tab w:val="left" w:pos="2977"/>
              </w:tabs>
              <w:rPr>
                <w:rFonts w:ascii="Lato" w:hAnsi="Lato" w:cs="Arial"/>
                <w:sz w:val="22"/>
                <w:szCs w:val="22"/>
                <w:lang w:val="en-US"/>
              </w:rPr>
            </w:pPr>
            <w:r w:rsidRPr="00E61467">
              <w:rPr>
                <w:rFonts w:ascii="Lato" w:hAnsi="Lato" w:cs="Arial"/>
                <w:sz w:val="22"/>
                <w:szCs w:val="22"/>
                <w:lang w:val="en-US"/>
              </w:rPr>
              <w:t>Initiates and coordinates technical activities as per agreed action plans, encouraging partners to lead and contribute to the works.  </w:t>
            </w:r>
          </w:p>
          <w:p w14:paraId="61DF04F2" w14:textId="77777777" w:rsidR="00E61467" w:rsidRPr="00E61467" w:rsidRDefault="00E61467" w:rsidP="005F2F6E">
            <w:pPr>
              <w:pStyle w:val="ListParagraph"/>
              <w:numPr>
                <w:ilvl w:val="0"/>
                <w:numId w:val="15"/>
              </w:numPr>
              <w:tabs>
                <w:tab w:val="left" w:pos="2977"/>
              </w:tabs>
              <w:rPr>
                <w:rFonts w:ascii="Lato" w:hAnsi="Lato" w:cs="Arial"/>
                <w:sz w:val="22"/>
                <w:szCs w:val="22"/>
                <w:lang w:val="en-US"/>
              </w:rPr>
            </w:pPr>
            <w:r w:rsidRPr="00E61467">
              <w:rPr>
                <w:rFonts w:ascii="Lato" w:hAnsi="Lato" w:cs="Arial"/>
                <w:sz w:val="22"/>
                <w:szCs w:val="22"/>
                <w:lang w:val="en-US"/>
              </w:rPr>
              <w:t>Liaises with authorities, mainly MoSD and PCBS, Palestinian Monetary Authorirty, to coordinate data sharing and mutual support for relevant activities.  </w:t>
            </w:r>
          </w:p>
          <w:p w14:paraId="43CD9A72" w14:textId="77777777" w:rsidR="00E61467" w:rsidRPr="00E61467" w:rsidRDefault="00E61467" w:rsidP="005F2F6E">
            <w:pPr>
              <w:pStyle w:val="ListParagraph"/>
              <w:numPr>
                <w:ilvl w:val="0"/>
                <w:numId w:val="16"/>
              </w:numPr>
              <w:tabs>
                <w:tab w:val="left" w:pos="2977"/>
              </w:tabs>
              <w:rPr>
                <w:rFonts w:ascii="Lato" w:hAnsi="Lato" w:cs="Arial"/>
                <w:sz w:val="22"/>
                <w:szCs w:val="22"/>
                <w:lang w:val="en-US"/>
              </w:rPr>
            </w:pPr>
            <w:r w:rsidRPr="00E61467">
              <w:rPr>
                <w:rFonts w:ascii="Lato" w:hAnsi="Lato" w:cs="Arial"/>
                <w:sz w:val="22"/>
                <w:szCs w:val="22"/>
                <w:lang w:val="en-US"/>
              </w:rPr>
              <w:lastRenderedPageBreak/>
              <w:t>Ensures reporting and information management services are provided to CWG members.  </w:t>
            </w:r>
          </w:p>
          <w:p w14:paraId="41AADBC9" w14:textId="77777777" w:rsidR="00E61467" w:rsidRPr="00E61467" w:rsidRDefault="00E61467" w:rsidP="005F2F6E">
            <w:pPr>
              <w:pStyle w:val="ListParagraph"/>
              <w:numPr>
                <w:ilvl w:val="0"/>
                <w:numId w:val="17"/>
              </w:numPr>
              <w:tabs>
                <w:tab w:val="left" w:pos="2977"/>
              </w:tabs>
              <w:rPr>
                <w:rFonts w:ascii="Lato" w:hAnsi="Lato" w:cs="Arial"/>
                <w:sz w:val="22"/>
                <w:szCs w:val="22"/>
                <w:lang w:val="en-US"/>
              </w:rPr>
            </w:pPr>
            <w:r w:rsidRPr="00E61467">
              <w:rPr>
                <w:rFonts w:ascii="Lato" w:hAnsi="Lato" w:cs="Arial"/>
                <w:sz w:val="22"/>
                <w:szCs w:val="22"/>
                <w:lang w:val="en-US"/>
              </w:rPr>
              <w:t>Requests reporting of activities from operational cash actors with practical easy-to-use tools.  </w:t>
            </w:r>
          </w:p>
          <w:p w14:paraId="03227F17" w14:textId="77777777" w:rsidR="00A6039E" w:rsidRDefault="00E61467" w:rsidP="005F2F6E">
            <w:pPr>
              <w:pStyle w:val="ListParagraph"/>
              <w:numPr>
                <w:ilvl w:val="0"/>
                <w:numId w:val="18"/>
              </w:numPr>
              <w:tabs>
                <w:tab w:val="left" w:pos="2977"/>
              </w:tabs>
              <w:rPr>
                <w:rFonts w:ascii="Lato" w:hAnsi="Lato" w:cs="Arial"/>
                <w:sz w:val="22"/>
                <w:szCs w:val="22"/>
                <w:lang w:val="en-US"/>
              </w:rPr>
            </w:pPr>
            <w:r w:rsidRPr="00E61467">
              <w:rPr>
                <w:rFonts w:ascii="Lato" w:hAnsi="Lato" w:cs="Arial"/>
                <w:sz w:val="22"/>
                <w:szCs w:val="22"/>
                <w:lang w:val="en-US"/>
              </w:rPr>
              <w:t>Supports capacity and knowledge needs of members, clusters, local and national actors.</w:t>
            </w:r>
          </w:p>
          <w:p w14:paraId="52BE75BA" w14:textId="0AB5FFC9" w:rsidR="00E61467" w:rsidRPr="00E61467" w:rsidRDefault="00E61467" w:rsidP="00A6039E">
            <w:pPr>
              <w:pStyle w:val="ListParagraph"/>
              <w:tabs>
                <w:tab w:val="left" w:pos="2977"/>
              </w:tabs>
              <w:rPr>
                <w:rFonts w:ascii="Lato" w:hAnsi="Lato" w:cs="Arial"/>
                <w:sz w:val="22"/>
                <w:szCs w:val="22"/>
                <w:lang w:val="en-US"/>
              </w:rPr>
            </w:pPr>
            <w:r w:rsidRPr="00E61467">
              <w:rPr>
                <w:rFonts w:ascii="Lato" w:hAnsi="Lato" w:cs="Arial"/>
                <w:sz w:val="22"/>
                <w:szCs w:val="22"/>
                <w:lang w:val="en-US"/>
              </w:rPr>
              <w:t>  </w:t>
            </w:r>
          </w:p>
          <w:p w14:paraId="61841A84" w14:textId="5D67A088" w:rsidR="00A6039E" w:rsidRPr="00A6039E" w:rsidRDefault="00A6039E" w:rsidP="005F2F6E">
            <w:pPr>
              <w:pStyle w:val="ListParagraph"/>
              <w:numPr>
                <w:ilvl w:val="0"/>
                <w:numId w:val="19"/>
              </w:numPr>
              <w:tabs>
                <w:tab w:val="left" w:pos="2977"/>
              </w:tabs>
              <w:rPr>
                <w:rFonts w:ascii="Lato" w:hAnsi="Lato" w:cs="Arial"/>
                <w:b/>
                <w:bCs/>
                <w:sz w:val="22"/>
                <w:szCs w:val="22"/>
              </w:rPr>
            </w:pPr>
            <w:r w:rsidRPr="00A6039E">
              <w:rPr>
                <w:rFonts w:ascii="Lato" w:hAnsi="Lato" w:cs="Arial"/>
                <w:b/>
                <w:bCs/>
                <w:sz w:val="22"/>
                <w:szCs w:val="22"/>
              </w:rPr>
              <w:t>For the Gaza Cash Working Group</w:t>
            </w:r>
            <w:r w:rsidR="00825AA6">
              <w:rPr>
                <w:rFonts w:ascii="Lato" w:hAnsi="Lato" w:cs="Arial"/>
                <w:b/>
                <w:bCs/>
                <w:sz w:val="22"/>
                <w:szCs w:val="22"/>
              </w:rPr>
              <w:t>:</w:t>
            </w:r>
            <w:r w:rsidRPr="00A6039E">
              <w:rPr>
                <w:rFonts w:ascii="Lato" w:hAnsi="Lato" w:cs="Arial"/>
                <w:b/>
                <w:bCs/>
                <w:sz w:val="22"/>
                <w:szCs w:val="22"/>
              </w:rPr>
              <w:t>  </w:t>
            </w:r>
          </w:p>
          <w:p w14:paraId="23FA2B3F" w14:textId="77777777" w:rsidR="00A6039E" w:rsidRPr="00A6039E" w:rsidRDefault="00A6039E" w:rsidP="00A6039E">
            <w:pPr>
              <w:pStyle w:val="ListParagraph"/>
              <w:tabs>
                <w:tab w:val="left" w:pos="2977"/>
              </w:tabs>
              <w:rPr>
                <w:rFonts w:ascii="Lato" w:hAnsi="Lato" w:cs="Arial"/>
                <w:sz w:val="22"/>
                <w:szCs w:val="22"/>
                <w:lang w:val="en-US"/>
              </w:rPr>
            </w:pPr>
            <w:r w:rsidRPr="00A6039E">
              <w:rPr>
                <w:rFonts w:ascii="Lato" w:hAnsi="Lato" w:cs="Arial"/>
                <w:sz w:val="22"/>
                <w:szCs w:val="22"/>
                <w:lang w:val="en-US"/>
              </w:rPr>
              <w:t> </w:t>
            </w:r>
          </w:p>
          <w:p w14:paraId="4F59DBF0" w14:textId="77777777" w:rsidR="00A6039E" w:rsidRPr="00A6039E" w:rsidRDefault="00A6039E" w:rsidP="005F2F6E">
            <w:pPr>
              <w:pStyle w:val="ListParagraph"/>
              <w:numPr>
                <w:ilvl w:val="0"/>
                <w:numId w:val="20"/>
              </w:numPr>
              <w:tabs>
                <w:tab w:val="left" w:pos="2977"/>
              </w:tabs>
              <w:rPr>
                <w:rFonts w:ascii="Lato" w:hAnsi="Lato" w:cs="Arial"/>
                <w:sz w:val="22"/>
                <w:szCs w:val="22"/>
                <w:lang w:val="en-US"/>
              </w:rPr>
            </w:pPr>
            <w:r w:rsidRPr="00A6039E">
              <w:rPr>
                <w:rFonts w:ascii="Lato" w:hAnsi="Lato" w:cs="Arial"/>
                <w:sz w:val="22"/>
                <w:szCs w:val="22"/>
                <w:lang w:val="en-US"/>
              </w:rPr>
              <w:t>Co-chairs and technically leads the Gaza Cash Working Group (depending on modality agreed with CWG members for Gaza CWG) </w:t>
            </w:r>
          </w:p>
          <w:p w14:paraId="45576E0A" w14:textId="77777777" w:rsidR="00A6039E" w:rsidRPr="00A6039E" w:rsidRDefault="00A6039E" w:rsidP="005F2F6E">
            <w:pPr>
              <w:pStyle w:val="ListParagraph"/>
              <w:numPr>
                <w:ilvl w:val="0"/>
                <w:numId w:val="21"/>
              </w:numPr>
              <w:tabs>
                <w:tab w:val="left" w:pos="2977"/>
              </w:tabs>
              <w:rPr>
                <w:rFonts w:ascii="Lato" w:hAnsi="Lato" w:cs="Arial"/>
                <w:sz w:val="22"/>
                <w:szCs w:val="22"/>
                <w:lang w:val="en-US"/>
              </w:rPr>
            </w:pPr>
            <w:r w:rsidRPr="00A6039E">
              <w:rPr>
                <w:rFonts w:ascii="Lato" w:hAnsi="Lato" w:cs="Arial"/>
                <w:sz w:val="22"/>
                <w:szCs w:val="22"/>
                <w:lang w:val="en-US"/>
              </w:rPr>
              <w:t>Develops advocacy notes in collaboration with members for cash programming and coordination (i.e entry of commercial goods).  </w:t>
            </w:r>
          </w:p>
          <w:p w14:paraId="46254608" w14:textId="77777777" w:rsidR="00A6039E" w:rsidRPr="00A6039E" w:rsidRDefault="00A6039E" w:rsidP="005F2F6E">
            <w:pPr>
              <w:pStyle w:val="ListParagraph"/>
              <w:numPr>
                <w:ilvl w:val="0"/>
                <w:numId w:val="22"/>
              </w:numPr>
              <w:tabs>
                <w:tab w:val="left" w:pos="2977"/>
              </w:tabs>
              <w:rPr>
                <w:rFonts w:ascii="Lato" w:hAnsi="Lato" w:cs="Arial"/>
                <w:sz w:val="22"/>
                <w:szCs w:val="22"/>
                <w:lang w:val="en-US"/>
              </w:rPr>
            </w:pPr>
            <w:r w:rsidRPr="00A6039E">
              <w:rPr>
                <w:rFonts w:ascii="Lato" w:hAnsi="Lato" w:cs="Arial"/>
                <w:sz w:val="22"/>
                <w:szCs w:val="22"/>
                <w:lang w:val="en-US"/>
              </w:rPr>
              <w:t>Liaises with partners, Clusters, authorities, donors and other coordination fora to ensure proper mainstreaming of CVA in planning cycles (HPC, Flash Appeals), particularly leading on the development and inclusion of MPCA sections.  </w:t>
            </w:r>
          </w:p>
          <w:p w14:paraId="1EFC76ED" w14:textId="77777777" w:rsidR="00A6039E" w:rsidRPr="00A6039E" w:rsidRDefault="00A6039E" w:rsidP="005F2F6E">
            <w:pPr>
              <w:pStyle w:val="ListParagraph"/>
              <w:numPr>
                <w:ilvl w:val="0"/>
                <w:numId w:val="23"/>
              </w:numPr>
              <w:tabs>
                <w:tab w:val="left" w:pos="2977"/>
              </w:tabs>
              <w:rPr>
                <w:rFonts w:ascii="Lato" w:hAnsi="Lato" w:cs="Arial"/>
                <w:sz w:val="22"/>
                <w:szCs w:val="22"/>
                <w:lang w:val="en-US"/>
              </w:rPr>
            </w:pPr>
            <w:r w:rsidRPr="00A6039E">
              <w:rPr>
                <w:rFonts w:ascii="Lato" w:hAnsi="Lato" w:cs="Arial"/>
                <w:sz w:val="22"/>
                <w:szCs w:val="22"/>
                <w:lang w:val="en-US"/>
              </w:rPr>
              <w:t>Liaises with clusters/ sector working groups to ensure complementarity and avoids overlaps between sector cash assistance and multi-purpose cash assistance (MPCA).  </w:t>
            </w:r>
          </w:p>
          <w:p w14:paraId="566B29A7" w14:textId="77777777" w:rsidR="00A6039E" w:rsidRPr="00A6039E" w:rsidRDefault="00A6039E" w:rsidP="005F2F6E">
            <w:pPr>
              <w:pStyle w:val="ListParagraph"/>
              <w:numPr>
                <w:ilvl w:val="0"/>
                <w:numId w:val="24"/>
              </w:numPr>
              <w:tabs>
                <w:tab w:val="left" w:pos="2977"/>
              </w:tabs>
              <w:rPr>
                <w:rFonts w:ascii="Lato" w:hAnsi="Lato" w:cs="Arial"/>
                <w:sz w:val="22"/>
                <w:szCs w:val="22"/>
                <w:lang w:val="en-US"/>
              </w:rPr>
            </w:pPr>
            <w:r w:rsidRPr="00A6039E">
              <w:rPr>
                <w:rFonts w:ascii="Lato" w:hAnsi="Lato" w:cs="Arial"/>
                <w:sz w:val="22"/>
                <w:szCs w:val="22"/>
                <w:lang w:val="en-US"/>
              </w:rPr>
              <w:t>Initiates and coordinates technical activities as per agreed action plans, encouraging partners to lead and contribute to the works.  </w:t>
            </w:r>
          </w:p>
          <w:p w14:paraId="6829D76A" w14:textId="77777777" w:rsidR="00A6039E" w:rsidRPr="00A6039E" w:rsidRDefault="00A6039E" w:rsidP="005F2F6E">
            <w:pPr>
              <w:pStyle w:val="ListParagraph"/>
              <w:numPr>
                <w:ilvl w:val="0"/>
                <w:numId w:val="25"/>
              </w:numPr>
              <w:tabs>
                <w:tab w:val="left" w:pos="2977"/>
              </w:tabs>
              <w:rPr>
                <w:rFonts w:ascii="Lato" w:hAnsi="Lato" w:cs="Arial"/>
                <w:sz w:val="22"/>
                <w:szCs w:val="22"/>
                <w:lang w:val="en-US"/>
              </w:rPr>
            </w:pPr>
            <w:r w:rsidRPr="00A6039E">
              <w:rPr>
                <w:rFonts w:ascii="Lato" w:hAnsi="Lato" w:cs="Arial"/>
                <w:sz w:val="22"/>
                <w:szCs w:val="22"/>
                <w:lang w:val="en-US"/>
              </w:rPr>
              <w:t>Initiate CVA IM Task force  </w:t>
            </w:r>
          </w:p>
          <w:p w14:paraId="2839DEFE" w14:textId="77777777" w:rsidR="00A6039E" w:rsidRPr="00A6039E" w:rsidRDefault="00A6039E" w:rsidP="005F2F6E">
            <w:pPr>
              <w:pStyle w:val="ListParagraph"/>
              <w:numPr>
                <w:ilvl w:val="0"/>
                <w:numId w:val="26"/>
              </w:numPr>
              <w:tabs>
                <w:tab w:val="left" w:pos="2977"/>
              </w:tabs>
              <w:rPr>
                <w:rFonts w:ascii="Lato" w:hAnsi="Lato" w:cs="Arial"/>
                <w:sz w:val="22"/>
                <w:szCs w:val="22"/>
                <w:lang w:val="en-US"/>
              </w:rPr>
            </w:pPr>
            <w:r w:rsidRPr="00A6039E">
              <w:rPr>
                <w:rFonts w:ascii="Lato" w:hAnsi="Lato" w:cs="Arial"/>
                <w:sz w:val="22"/>
                <w:szCs w:val="22"/>
                <w:lang w:val="en-US"/>
              </w:rPr>
              <w:t>Ensures reporting and information management services are provided to CWG members.  </w:t>
            </w:r>
          </w:p>
          <w:p w14:paraId="4F2C75D0" w14:textId="77777777" w:rsidR="00A6039E" w:rsidRPr="00A6039E" w:rsidRDefault="00A6039E" w:rsidP="005F2F6E">
            <w:pPr>
              <w:pStyle w:val="ListParagraph"/>
              <w:numPr>
                <w:ilvl w:val="0"/>
                <w:numId w:val="27"/>
              </w:numPr>
              <w:tabs>
                <w:tab w:val="left" w:pos="2977"/>
              </w:tabs>
              <w:rPr>
                <w:rFonts w:ascii="Lato" w:hAnsi="Lato" w:cs="Arial"/>
                <w:sz w:val="22"/>
                <w:szCs w:val="22"/>
                <w:lang w:val="en-US"/>
              </w:rPr>
            </w:pPr>
            <w:r w:rsidRPr="00A6039E">
              <w:rPr>
                <w:rFonts w:ascii="Lato" w:hAnsi="Lato" w:cs="Arial"/>
                <w:sz w:val="22"/>
                <w:szCs w:val="22"/>
                <w:lang w:val="en-US"/>
              </w:rPr>
              <w:t>Requests reporting of activities from operational cash actors with practical easy-to-use tools. </w:t>
            </w:r>
          </w:p>
          <w:p w14:paraId="2DB9243D" w14:textId="2D28A3EA" w:rsidR="00A46153" w:rsidRPr="00A6039E" w:rsidRDefault="00A6039E" w:rsidP="005F2F6E">
            <w:pPr>
              <w:pStyle w:val="ListParagraph"/>
              <w:numPr>
                <w:ilvl w:val="0"/>
                <w:numId w:val="28"/>
              </w:numPr>
              <w:tabs>
                <w:tab w:val="left" w:pos="2977"/>
              </w:tabs>
              <w:rPr>
                <w:rFonts w:ascii="Lato" w:hAnsi="Lato" w:cs="Arial"/>
                <w:sz w:val="22"/>
                <w:szCs w:val="22"/>
                <w:lang w:val="en-US"/>
              </w:rPr>
            </w:pPr>
            <w:r w:rsidRPr="00A6039E">
              <w:rPr>
                <w:rFonts w:ascii="Lato" w:hAnsi="Lato" w:cs="Arial"/>
                <w:sz w:val="22"/>
                <w:szCs w:val="22"/>
                <w:lang w:val="en-US"/>
              </w:rPr>
              <w:t>Supports capacity and knowledge needs of members, clusters, local and national actors.  </w:t>
            </w:r>
          </w:p>
          <w:p w14:paraId="08A739D1" w14:textId="79749597" w:rsidR="00A46153" w:rsidRPr="002C6155" w:rsidRDefault="00A46153" w:rsidP="00A46153">
            <w:pPr>
              <w:tabs>
                <w:tab w:val="left" w:pos="2977"/>
              </w:tabs>
              <w:rPr>
                <w:rFonts w:ascii="Lato" w:hAnsi="Lato" w:cs="Arial"/>
                <w:sz w:val="22"/>
                <w:szCs w:val="22"/>
              </w:rPr>
            </w:pPr>
          </w:p>
        </w:tc>
      </w:tr>
      <w:tr w:rsidR="00174203" w:rsidRPr="002C6155" w14:paraId="08A739E5" w14:textId="77777777" w:rsidTr="7F770B9D">
        <w:tc>
          <w:tcPr>
            <w:tcW w:w="9498" w:type="dxa"/>
            <w:gridSpan w:val="3"/>
          </w:tcPr>
          <w:p w14:paraId="08A739D3" w14:textId="77777777" w:rsidR="008264D8" w:rsidRPr="002C6155" w:rsidRDefault="008264D8" w:rsidP="008264D8">
            <w:pPr>
              <w:snapToGrid w:val="0"/>
              <w:ind w:left="-24"/>
              <w:rPr>
                <w:rFonts w:ascii="Lato" w:hAnsi="Lato" w:cs="Arial"/>
                <w:b/>
                <w:i/>
                <w:color w:val="808080"/>
                <w:sz w:val="22"/>
                <w:szCs w:val="22"/>
              </w:rPr>
            </w:pPr>
            <w:r w:rsidRPr="002C6155">
              <w:rPr>
                <w:rFonts w:ascii="Lato" w:hAnsi="Lato" w:cs="Arial"/>
                <w:b/>
                <w:sz w:val="22"/>
                <w:szCs w:val="22"/>
              </w:rPr>
              <w:lastRenderedPageBreak/>
              <w:t>BEHAVIOURS (Values in Practice</w:t>
            </w:r>
            <w:r w:rsidRPr="002C6155">
              <w:rPr>
                <w:rFonts w:ascii="Lato" w:hAnsi="Lato" w:cs="Arial"/>
                <w:sz w:val="22"/>
                <w:szCs w:val="22"/>
              </w:rPr>
              <w:t>)</w:t>
            </w:r>
          </w:p>
          <w:p w14:paraId="08A739D4" w14:textId="77777777" w:rsidR="008264D8" w:rsidRPr="002C6155" w:rsidRDefault="008264D8" w:rsidP="008264D8">
            <w:pPr>
              <w:ind w:left="-24"/>
              <w:rPr>
                <w:rFonts w:ascii="Lato" w:hAnsi="Lato" w:cs="Arial"/>
                <w:b/>
                <w:sz w:val="22"/>
                <w:szCs w:val="22"/>
              </w:rPr>
            </w:pPr>
            <w:r w:rsidRPr="002C6155">
              <w:rPr>
                <w:rFonts w:ascii="Lato" w:hAnsi="Lato" w:cs="Arial"/>
                <w:b/>
                <w:sz w:val="22"/>
                <w:szCs w:val="22"/>
              </w:rPr>
              <w:t>Accountability:</w:t>
            </w:r>
          </w:p>
          <w:p w14:paraId="08A739D5" w14:textId="77777777" w:rsidR="008264D8" w:rsidRPr="002C6155" w:rsidRDefault="008264D8" w:rsidP="005F2F6E">
            <w:pPr>
              <w:numPr>
                <w:ilvl w:val="0"/>
                <w:numId w:val="6"/>
              </w:numPr>
              <w:suppressAutoHyphens/>
              <w:rPr>
                <w:rFonts w:ascii="Lato" w:hAnsi="Lato" w:cs="Arial"/>
                <w:sz w:val="22"/>
                <w:szCs w:val="22"/>
              </w:rPr>
            </w:pPr>
            <w:r w:rsidRPr="002C6155">
              <w:rPr>
                <w:rFonts w:ascii="Lato" w:hAnsi="Lato" w:cs="Arial"/>
                <w:sz w:val="22"/>
                <w:szCs w:val="22"/>
              </w:rPr>
              <w:t>holds self accountable for making decisions, managing resources efficiently, achieving and role modelling Save the Children values</w:t>
            </w:r>
          </w:p>
          <w:p w14:paraId="08A739D6" w14:textId="77777777" w:rsidR="008264D8" w:rsidRPr="002C6155" w:rsidRDefault="008264D8" w:rsidP="005F2F6E">
            <w:pPr>
              <w:numPr>
                <w:ilvl w:val="0"/>
                <w:numId w:val="6"/>
              </w:numPr>
              <w:suppressAutoHyphens/>
              <w:rPr>
                <w:rFonts w:ascii="Lato" w:hAnsi="Lato" w:cs="Arial"/>
                <w:sz w:val="22"/>
                <w:szCs w:val="22"/>
              </w:rPr>
            </w:pPr>
            <w:r w:rsidRPr="002C6155">
              <w:rPr>
                <w:rFonts w:ascii="Lato" w:hAnsi="Lato"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08A739D7" w14:textId="77777777" w:rsidR="008264D8" w:rsidRPr="002C6155" w:rsidRDefault="008264D8" w:rsidP="008264D8">
            <w:pPr>
              <w:ind w:left="-24"/>
              <w:rPr>
                <w:rFonts w:ascii="Lato" w:hAnsi="Lato" w:cs="Arial"/>
                <w:b/>
                <w:sz w:val="22"/>
                <w:szCs w:val="22"/>
              </w:rPr>
            </w:pPr>
            <w:r w:rsidRPr="002C6155">
              <w:rPr>
                <w:rFonts w:ascii="Lato" w:hAnsi="Lato" w:cs="Arial"/>
                <w:b/>
                <w:sz w:val="22"/>
                <w:szCs w:val="22"/>
              </w:rPr>
              <w:t>Ambition:</w:t>
            </w:r>
          </w:p>
          <w:p w14:paraId="08A739D8" w14:textId="77777777" w:rsidR="008264D8" w:rsidRPr="002C6155" w:rsidRDefault="008264D8" w:rsidP="005F2F6E">
            <w:pPr>
              <w:numPr>
                <w:ilvl w:val="0"/>
                <w:numId w:val="8"/>
              </w:numPr>
              <w:suppressAutoHyphens/>
              <w:rPr>
                <w:rFonts w:ascii="Lato" w:hAnsi="Lato" w:cs="Arial"/>
                <w:sz w:val="22"/>
                <w:szCs w:val="22"/>
              </w:rPr>
            </w:pPr>
            <w:r w:rsidRPr="002C6155">
              <w:rPr>
                <w:rFonts w:ascii="Lato" w:hAnsi="Lato" w:cs="Arial"/>
                <w:sz w:val="22"/>
                <w:szCs w:val="22"/>
              </w:rPr>
              <w:t>sets ambitious and challenging goals for themselves and their team, takes responsibility for their own personal development and encourages their team to do the same</w:t>
            </w:r>
          </w:p>
          <w:p w14:paraId="08A739D9" w14:textId="77777777" w:rsidR="008264D8" w:rsidRPr="002C6155" w:rsidRDefault="008264D8" w:rsidP="005F2F6E">
            <w:pPr>
              <w:numPr>
                <w:ilvl w:val="0"/>
                <w:numId w:val="8"/>
              </w:numPr>
              <w:suppressAutoHyphens/>
              <w:rPr>
                <w:rFonts w:ascii="Lato" w:hAnsi="Lato" w:cs="Arial"/>
                <w:sz w:val="22"/>
                <w:szCs w:val="22"/>
              </w:rPr>
            </w:pPr>
            <w:r w:rsidRPr="002C6155">
              <w:rPr>
                <w:rFonts w:ascii="Lato" w:hAnsi="Lato" w:cs="Arial"/>
                <w:sz w:val="22"/>
                <w:szCs w:val="22"/>
              </w:rPr>
              <w:t>widely shares their personal vision for Save the Children, engages and motivates others</w:t>
            </w:r>
          </w:p>
          <w:p w14:paraId="08A739DA" w14:textId="77777777" w:rsidR="008264D8" w:rsidRPr="002C6155" w:rsidRDefault="008264D8" w:rsidP="005F2F6E">
            <w:pPr>
              <w:numPr>
                <w:ilvl w:val="0"/>
                <w:numId w:val="8"/>
              </w:numPr>
              <w:suppressAutoHyphens/>
              <w:rPr>
                <w:rFonts w:ascii="Lato" w:hAnsi="Lato" w:cs="Arial"/>
                <w:sz w:val="22"/>
                <w:szCs w:val="22"/>
              </w:rPr>
            </w:pPr>
            <w:r w:rsidRPr="002C6155">
              <w:rPr>
                <w:rFonts w:ascii="Lato" w:hAnsi="Lato" w:cs="Arial"/>
                <w:sz w:val="22"/>
                <w:szCs w:val="22"/>
              </w:rPr>
              <w:t>future orientated, thinks strategically and on a global scale.</w:t>
            </w:r>
          </w:p>
          <w:p w14:paraId="08A739DB" w14:textId="77777777" w:rsidR="008264D8" w:rsidRPr="002C6155" w:rsidRDefault="008264D8" w:rsidP="008264D8">
            <w:pPr>
              <w:ind w:left="-24"/>
              <w:rPr>
                <w:rFonts w:ascii="Lato" w:hAnsi="Lato" w:cs="Arial"/>
                <w:b/>
                <w:sz w:val="22"/>
                <w:szCs w:val="22"/>
              </w:rPr>
            </w:pPr>
            <w:r w:rsidRPr="002C6155">
              <w:rPr>
                <w:rFonts w:ascii="Lato" w:hAnsi="Lato" w:cs="Arial"/>
                <w:b/>
                <w:sz w:val="22"/>
                <w:szCs w:val="22"/>
              </w:rPr>
              <w:t>Collaboration:</w:t>
            </w:r>
          </w:p>
          <w:p w14:paraId="08A739DC" w14:textId="77777777" w:rsidR="008264D8" w:rsidRPr="002C6155" w:rsidRDefault="008264D8" w:rsidP="005F2F6E">
            <w:pPr>
              <w:numPr>
                <w:ilvl w:val="0"/>
                <w:numId w:val="7"/>
              </w:numPr>
              <w:suppressAutoHyphens/>
              <w:rPr>
                <w:rFonts w:ascii="Lato" w:hAnsi="Lato" w:cs="Arial"/>
                <w:sz w:val="22"/>
                <w:szCs w:val="22"/>
              </w:rPr>
            </w:pPr>
            <w:r w:rsidRPr="002C6155">
              <w:rPr>
                <w:rFonts w:ascii="Lato" w:hAnsi="Lato" w:cs="Arial"/>
                <w:sz w:val="22"/>
                <w:szCs w:val="22"/>
              </w:rPr>
              <w:t>builds and maintains effective relationships, with their team, colleagues, Members and external partners and supporters</w:t>
            </w:r>
          </w:p>
          <w:p w14:paraId="08A739DD" w14:textId="77777777" w:rsidR="008264D8" w:rsidRPr="002C6155" w:rsidRDefault="008264D8" w:rsidP="005F2F6E">
            <w:pPr>
              <w:numPr>
                <w:ilvl w:val="0"/>
                <w:numId w:val="7"/>
              </w:numPr>
              <w:suppressAutoHyphens/>
              <w:rPr>
                <w:rFonts w:ascii="Lato" w:hAnsi="Lato" w:cs="Arial"/>
                <w:sz w:val="22"/>
                <w:szCs w:val="22"/>
              </w:rPr>
            </w:pPr>
            <w:r w:rsidRPr="002C6155">
              <w:rPr>
                <w:rFonts w:ascii="Lato" w:hAnsi="Lato" w:cs="Arial"/>
                <w:sz w:val="22"/>
                <w:szCs w:val="22"/>
              </w:rPr>
              <w:t>values diversity, sees it as a source of competitive strength</w:t>
            </w:r>
          </w:p>
          <w:p w14:paraId="08A739DE" w14:textId="77777777" w:rsidR="008264D8" w:rsidRPr="002C6155" w:rsidRDefault="008264D8" w:rsidP="005F2F6E">
            <w:pPr>
              <w:numPr>
                <w:ilvl w:val="0"/>
                <w:numId w:val="5"/>
              </w:numPr>
              <w:suppressAutoHyphens/>
              <w:rPr>
                <w:rFonts w:ascii="Lato" w:hAnsi="Lato" w:cs="Arial"/>
                <w:sz w:val="22"/>
                <w:szCs w:val="22"/>
              </w:rPr>
            </w:pPr>
            <w:r w:rsidRPr="002C6155">
              <w:rPr>
                <w:rFonts w:ascii="Lato" w:hAnsi="Lato" w:cs="Arial"/>
                <w:sz w:val="22"/>
                <w:szCs w:val="22"/>
              </w:rPr>
              <w:t>approachable, good listener, easy to talk to.</w:t>
            </w:r>
          </w:p>
          <w:p w14:paraId="08A739DF" w14:textId="77777777" w:rsidR="008264D8" w:rsidRPr="002C6155" w:rsidRDefault="008264D8" w:rsidP="008264D8">
            <w:pPr>
              <w:ind w:left="-24"/>
              <w:rPr>
                <w:rFonts w:ascii="Lato" w:hAnsi="Lato" w:cs="Arial"/>
                <w:b/>
                <w:sz w:val="22"/>
                <w:szCs w:val="22"/>
              </w:rPr>
            </w:pPr>
            <w:r w:rsidRPr="002C6155">
              <w:rPr>
                <w:rFonts w:ascii="Lato" w:hAnsi="Lato" w:cs="Arial"/>
                <w:b/>
                <w:sz w:val="22"/>
                <w:szCs w:val="22"/>
              </w:rPr>
              <w:t>Creativity:</w:t>
            </w:r>
          </w:p>
          <w:p w14:paraId="08A739E0" w14:textId="77777777" w:rsidR="008264D8" w:rsidRPr="002C6155" w:rsidRDefault="008264D8" w:rsidP="005F2F6E">
            <w:pPr>
              <w:numPr>
                <w:ilvl w:val="0"/>
                <w:numId w:val="7"/>
              </w:numPr>
              <w:suppressAutoHyphens/>
              <w:rPr>
                <w:rFonts w:ascii="Lato" w:hAnsi="Lato" w:cs="Arial"/>
                <w:sz w:val="22"/>
                <w:szCs w:val="22"/>
              </w:rPr>
            </w:pPr>
            <w:r w:rsidRPr="002C6155">
              <w:rPr>
                <w:rFonts w:ascii="Lato" w:hAnsi="Lato" w:cs="Arial"/>
                <w:sz w:val="22"/>
                <w:szCs w:val="22"/>
              </w:rPr>
              <w:t>develops and encourages new and innovative solutions</w:t>
            </w:r>
          </w:p>
          <w:p w14:paraId="08A739E1" w14:textId="77777777" w:rsidR="008264D8" w:rsidRPr="002C6155" w:rsidRDefault="008264D8" w:rsidP="005F2F6E">
            <w:pPr>
              <w:numPr>
                <w:ilvl w:val="0"/>
                <w:numId w:val="7"/>
              </w:numPr>
              <w:suppressAutoHyphens/>
              <w:rPr>
                <w:rFonts w:ascii="Lato" w:hAnsi="Lato" w:cs="Arial"/>
                <w:sz w:val="22"/>
                <w:szCs w:val="22"/>
              </w:rPr>
            </w:pPr>
            <w:r w:rsidRPr="002C6155">
              <w:rPr>
                <w:rFonts w:ascii="Lato" w:hAnsi="Lato" w:cs="Arial"/>
                <w:sz w:val="22"/>
                <w:szCs w:val="22"/>
              </w:rPr>
              <w:t>willing to take disciplined risks.</w:t>
            </w:r>
          </w:p>
          <w:p w14:paraId="08A739E2" w14:textId="77777777" w:rsidR="008264D8" w:rsidRPr="002C6155" w:rsidRDefault="008264D8" w:rsidP="008264D8">
            <w:pPr>
              <w:ind w:left="-24"/>
              <w:rPr>
                <w:rFonts w:ascii="Lato" w:hAnsi="Lato" w:cs="Arial"/>
                <w:b/>
                <w:sz w:val="22"/>
                <w:szCs w:val="22"/>
              </w:rPr>
            </w:pPr>
            <w:r w:rsidRPr="002C6155">
              <w:rPr>
                <w:rFonts w:ascii="Lato" w:hAnsi="Lato" w:cs="Arial"/>
                <w:b/>
                <w:sz w:val="22"/>
                <w:szCs w:val="22"/>
              </w:rPr>
              <w:t>Integrity:</w:t>
            </w:r>
          </w:p>
          <w:p w14:paraId="08A739E3" w14:textId="77777777" w:rsidR="008264D8" w:rsidRPr="002C6155" w:rsidRDefault="008264D8" w:rsidP="005F2F6E">
            <w:pPr>
              <w:numPr>
                <w:ilvl w:val="0"/>
                <w:numId w:val="7"/>
              </w:numPr>
              <w:suppressAutoHyphens/>
              <w:rPr>
                <w:rFonts w:ascii="Lato" w:hAnsi="Lato" w:cs="Arial"/>
                <w:sz w:val="22"/>
                <w:szCs w:val="22"/>
              </w:rPr>
            </w:pPr>
            <w:r w:rsidRPr="002C6155">
              <w:rPr>
                <w:rFonts w:ascii="Lato" w:hAnsi="Lato" w:cs="Arial"/>
                <w:sz w:val="22"/>
                <w:szCs w:val="22"/>
              </w:rPr>
              <w:t>honest, encourages openness and transparency; demonstrates highest levels of integrity</w:t>
            </w:r>
          </w:p>
          <w:p w14:paraId="08A739E4" w14:textId="77777777" w:rsidR="008264D8" w:rsidRPr="002C6155" w:rsidRDefault="008264D8" w:rsidP="00AC7F69">
            <w:pPr>
              <w:rPr>
                <w:rFonts w:ascii="Lato" w:hAnsi="Lato" w:cs="Arial"/>
                <w:b/>
                <w:sz w:val="22"/>
                <w:szCs w:val="22"/>
              </w:rPr>
            </w:pPr>
          </w:p>
        </w:tc>
      </w:tr>
      <w:tr w:rsidR="002B21C3" w:rsidRPr="002C6155" w14:paraId="08A739E8" w14:textId="77777777" w:rsidTr="7F770B9D">
        <w:tc>
          <w:tcPr>
            <w:tcW w:w="9498" w:type="dxa"/>
            <w:gridSpan w:val="3"/>
          </w:tcPr>
          <w:p w14:paraId="08A739E6" w14:textId="77777777" w:rsidR="002B21C3" w:rsidRPr="00780E97" w:rsidRDefault="00ED102A">
            <w:pPr>
              <w:rPr>
                <w:rFonts w:ascii="Lato" w:hAnsi="Lato" w:cs="Arial"/>
                <w:b/>
                <w:sz w:val="22"/>
                <w:szCs w:val="22"/>
              </w:rPr>
            </w:pPr>
            <w:r w:rsidRPr="00780E97">
              <w:rPr>
                <w:rFonts w:ascii="Lato" w:hAnsi="Lato" w:cs="Arial"/>
                <w:b/>
                <w:sz w:val="22"/>
                <w:szCs w:val="22"/>
              </w:rPr>
              <w:t xml:space="preserve">QUALIFICATIONS  </w:t>
            </w:r>
          </w:p>
          <w:p w14:paraId="08A739E7" w14:textId="23DBDDB9" w:rsidR="00556B70" w:rsidRPr="00780E97" w:rsidRDefault="00780E97" w:rsidP="00780E97">
            <w:pPr>
              <w:pStyle w:val="ListParagraph"/>
              <w:numPr>
                <w:ilvl w:val="0"/>
                <w:numId w:val="51"/>
              </w:numPr>
              <w:rPr>
                <w:rFonts w:ascii="Lato" w:hAnsi="Lato" w:cs="Arial"/>
                <w:bCs/>
                <w:sz w:val="22"/>
                <w:szCs w:val="22"/>
              </w:rPr>
            </w:pPr>
            <w:r w:rsidRPr="00780E97">
              <w:rPr>
                <w:rFonts w:ascii="Lato" w:hAnsi="Lato" w:cs="Arial"/>
                <w:bCs/>
                <w:sz w:val="22"/>
                <w:szCs w:val="22"/>
              </w:rPr>
              <w:lastRenderedPageBreak/>
              <w:t xml:space="preserve">Masters </w:t>
            </w:r>
            <w:r w:rsidR="00EA0338" w:rsidRPr="00780E97">
              <w:rPr>
                <w:rFonts w:ascii="Lato" w:hAnsi="Lato" w:cs="Arial"/>
                <w:bCs/>
                <w:sz w:val="22"/>
                <w:szCs w:val="22"/>
              </w:rPr>
              <w:t xml:space="preserve">in generalist, </w:t>
            </w:r>
            <w:r w:rsidR="00FF494A">
              <w:rPr>
                <w:rFonts w:ascii="Lato" w:hAnsi="Lato" w:cs="Arial"/>
                <w:bCs/>
                <w:sz w:val="22"/>
                <w:szCs w:val="22"/>
              </w:rPr>
              <w:t>E</w:t>
            </w:r>
            <w:r w:rsidR="00EA0338" w:rsidRPr="00780E97">
              <w:rPr>
                <w:rFonts w:ascii="Lato" w:hAnsi="Lato" w:cs="Arial"/>
                <w:bCs/>
                <w:sz w:val="22"/>
                <w:szCs w:val="22"/>
              </w:rPr>
              <w:t xml:space="preserve">conomics, </w:t>
            </w:r>
            <w:r w:rsidR="00FF494A">
              <w:rPr>
                <w:rFonts w:ascii="Lato" w:hAnsi="Lato" w:cs="Arial"/>
                <w:bCs/>
                <w:sz w:val="22"/>
                <w:szCs w:val="22"/>
              </w:rPr>
              <w:t>S</w:t>
            </w:r>
            <w:r w:rsidR="00EA0338" w:rsidRPr="00780E97">
              <w:rPr>
                <w:rFonts w:ascii="Lato" w:hAnsi="Lato" w:cs="Arial"/>
                <w:bCs/>
                <w:sz w:val="22"/>
                <w:szCs w:val="22"/>
              </w:rPr>
              <w:t xml:space="preserve">tatistics, </w:t>
            </w:r>
            <w:r w:rsidR="00A73668">
              <w:rPr>
                <w:rFonts w:ascii="Lato" w:hAnsi="Lato" w:cs="Arial"/>
                <w:bCs/>
                <w:sz w:val="22"/>
                <w:szCs w:val="22"/>
              </w:rPr>
              <w:t xml:space="preserve">or </w:t>
            </w:r>
            <w:r w:rsidR="00FF494A">
              <w:rPr>
                <w:rFonts w:ascii="Lato" w:hAnsi="Lato" w:cs="Arial"/>
                <w:bCs/>
                <w:sz w:val="22"/>
                <w:szCs w:val="22"/>
              </w:rPr>
              <w:t>S</w:t>
            </w:r>
            <w:r w:rsidR="00EA0338" w:rsidRPr="00780E97">
              <w:rPr>
                <w:rFonts w:ascii="Lato" w:hAnsi="Lato" w:cs="Arial"/>
                <w:bCs/>
                <w:sz w:val="22"/>
                <w:szCs w:val="22"/>
              </w:rPr>
              <w:t xml:space="preserve">ocial </w:t>
            </w:r>
            <w:r w:rsidR="00FF494A">
              <w:rPr>
                <w:rFonts w:ascii="Lato" w:hAnsi="Lato" w:cs="Arial"/>
                <w:bCs/>
                <w:sz w:val="22"/>
                <w:szCs w:val="22"/>
              </w:rPr>
              <w:t>S</w:t>
            </w:r>
            <w:r w:rsidR="00EA0338" w:rsidRPr="00780E97">
              <w:rPr>
                <w:rFonts w:ascii="Lato" w:hAnsi="Lato" w:cs="Arial"/>
                <w:bCs/>
                <w:sz w:val="22"/>
                <w:szCs w:val="22"/>
              </w:rPr>
              <w:t>cience</w:t>
            </w:r>
            <w:r w:rsidR="00FF494A">
              <w:rPr>
                <w:rFonts w:ascii="Lato" w:hAnsi="Lato" w:cs="Arial"/>
                <w:bCs/>
                <w:sz w:val="22"/>
                <w:szCs w:val="22"/>
              </w:rPr>
              <w:t>.</w:t>
            </w:r>
          </w:p>
        </w:tc>
      </w:tr>
      <w:tr w:rsidR="00543A17" w:rsidRPr="002C6155" w14:paraId="08A739EB" w14:textId="77777777" w:rsidTr="7F770B9D">
        <w:trPr>
          <w:trHeight w:val="844"/>
        </w:trPr>
        <w:tc>
          <w:tcPr>
            <w:tcW w:w="9498" w:type="dxa"/>
            <w:gridSpan w:val="3"/>
            <w:tcBorders>
              <w:bottom w:val="single" w:sz="8" w:space="0" w:color="000000" w:themeColor="text1"/>
            </w:tcBorders>
          </w:tcPr>
          <w:p w14:paraId="08A739E9" w14:textId="77777777" w:rsidR="00543A17" w:rsidRPr="002C6155" w:rsidRDefault="00543A17" w:rsidP="00543A17">
            <w:pPr>
              <w:rPr>
                <w:rFonts w:ascii="Lato" w:hAnsi="Lato" w:cs="Arial"/>
                <w:b/>
                <w:sz w:val="22"/>
                <w:szCs w:val="22"/>
              </w:rPr>
            </w:pPr>
            <w:r w:rsidRPr="002C6155">
              <w:rPr>
                <w:rFonts w:ascii="Lato" w:hAnsi="Lato" w:cs="Arial"/>
                <w:b/>
                <w:sz w:val="22"/>
                <w:szCs w:val="22"/>
              </w:rPr>
              <w:lastRenderedPageBreak/>
              <w:t>EXPERIENCE AND SKILLS</w:t>
            </w:r>
          </w:p>
          <w:p w14:paraId="65DFEDA1" w14:textId="5922FE04" w:rsidR="00002601" w:rsidRPr="00002601" w:rsidRDefault="00002601" w:rsidP="005F2F6E">
            <w:pPr>
              <w:numPr>
                <w:ilvl w:val="0"/>
                <w:numId w:val="29"/>
              </w:numPr>
              <w:rPr>
                <w:rFonts w:ascii="Lato" w:hAnsi="Lato" w:cs="Arial"/>
                <w:bCs/>
                <w:sz w:val="22"/>
                <w:szCs w:val="22"/>
                <w:lang w:val="en-US"/>
              </w:rPr>
            </w:pPr>
            <w:r w:rsidRPr="00002601">
              <w:rPr>
                <w:rFonts w:ascii="Lato" w:hAnsi="Lato" w:cs="Arial"/>
                <w:bCs/>
                <w:sz w:val="22"/>
                <w:szCs w:val="22"/>
              </w:rPr>
              <w:t>5</w:t>
            </w:r>
            <w:r w:rsidR="00911672">
              <w:rPr>
                <w:rFonts w:ascii="Lato" w:hAnsi="Lato" w:cs="Arial"/>
                <w:bCs/>
                <w:sz w:val="22"/>
                <w:szCs w:val="22"/>
              </w:rPr>
              <w:t xml:space="preserve"> </w:t>
            </w:r>
            <w:r w:rsidR="00FA6CE0">
              <w:rPr>
                <w:rFonts w:ascii="Lato" w:hAnsi="Lato" w:cs="Arial"/>
                <w:bCs/>
                <w:sz w:val="22"/>
                <w:szCs w:val="22"/>
              </w:rPr>
              <w:t xml:space="preserve">+ </w:t>
            </w:r>
            <w:r w:rsidR="006D5AA9" w:rsidRPr="00002601">
              <w:rPr>
                <w:rFonts w:ascii="Lato" w:hAnsi="Lato" w:cs="Arial"/>
                <w:bCs/>
                <w:sz w:val="22"/>
                <w:szCs w:val="22"/>
              </w:rPr>
              <w:t>year</w:t>
            </w:r>
            <w:r w:rsidR="006D5AA9">
              <w:rPr>
                <w:rFonts w:ascii="Lato" w:hAnsi="Lato" w:cs="Arial"/>
                <w:bCs/>
                <w:sz w:val="22"/>
                <w:szCs w:val="22"/>
              </w:rPr>
              <w:t>s</w:t>
            </w:r>
            <w:r w:rsidR="006D5AA9" w:rsidRPr="00002601">
              <w:rPr>
                <w:rFonts w:ascii="Lato" w:hAnsi="Lato" w:cs="Arial"/>
                <w:bCs/>
                <w:sz w:val="22"/>
                <w:szCs w:val="22"/>
              </w:rPr>
              <w:t>’ experience</w:t>
            </w:r>
            <w:r w:rsidRPr="00002601">
              <w:rPr>
                <w:rFonts w:ascii="Lato" w:hAnsi="Lato" w:cs="Arial"/>
                <w:bCs/>
                <w:sz w:val="22"/>
                <w:szCs w:val="22"/>
              </w:rPr>
              <w:t xml:space="preserve"> on sectoral and multi-sectoral use of cash at senior/management level</w:t>
            </w:r>
            <w:r w:rsidRPr="00002601">
              <w:rPr>
                <w:rFonts w:ascii="Lato" w:hAnsi="Lato" w:cs="Arial"/>
                <w:bCs/>
                <w:sz w:val="22"/>
                <w:szCs w:val="22"/>
                <w:lang w:val="en-US"/>
              </w:rPr>
              <w:t> </w:t>
            </w:r>
          </w:p>
          <w:p w14:paraId="5AAC2815" w14:textId="77777777" w:rsidR="00002601" w:rsidRPr="00002601" w:rsidRDefault="00002601" w:rsidP="005F2F6E">
            <w:pPr>
              <w:numPr>
                <w:ilvl w:val="0"/>
                <w:numId w:val="30"/>
              </w:numPr>
              <w:rPr>
                <w:rFonts w:ascii="Lato" w:hAnsi="Lato" w:cs="Arial"/>
                <w:bCs/>
                <w:sz w:val="22"/>
                <w:szCs w:val="22"/>
                <w:lang w:val="en-US"/>
              </w:rPr>
            </w:pPr>
            <w:r w:rsidRPr="00002601">
              <w:rPr>
                <w:rFonts w:ascii="Lato" w:hAnsi="Lato" w:cs="Arial"/>
                <w:bCs/>
                <w:sz w:val="22"/>
                <w:szCs w:val="22"/>
              </w:rPr>
              <w:t>Experience of coordinating either CWGs or other humanitarian and development working groups, clusters and sectors in the country or in other contexts with emergency response.  </w:t>
            </w:r>
            <w:r w:rsidRPr="00002601">
              <w:rPr>
                <w:rFonts w:ascii="Lato" w:hAnsi="Lato" w:cs="Arial"/>
                <w:bCs/>
                <w:sz w:val="22"/>
                <w:szCs w:val="22"/>
                <w:lang w:val="en-US"/>
              </w:rPr>
              <w:t> </w:t>
            </w:r>
          </w:p>
          <w:p w14:paraId="198A8B5E" w14:textId="77777777" w:rsidR="00002601" w:rsidRPr="00002601" w:rsidRDefault="00002601" w:rsidP="005F2F6E">
            <w:pPr>
              <w:numPr>
                <w:ilvl w:val="0"/>
                <w:numId w:val="31"/>
              </w:numPr>
              <w:rPr>
                <w:rFonts w:ascii="Lato" w:hAnsi="Lato" w:cs="Arial"/>
                <w:bCs/>
                <w:sz w:val="22"/>
                <w:szCs w:val="22"/>
                <w:lang w:val="en-US"/>
              </w:rPr>
            </w:pPr>
            <w:r w:rsidRPr="00002601">
              <w:rPr>
                <w:rFonts w:ascii="Lato" w:hAnsi="Lato" w:cs="Arial"/>
                <w:bCs/>
                <w:sz w:val="22"/>
                <w:szCs w:val="22"/>
              </w:rPr>
              <w:t>Demonstrated technical understanding of operational cash issues, challenges and concerns.</w:t>
            </w:r>
            <w:r w:rsidRPr="00002601">
              <w:rPr>
                <w:rFonts w:ascii="Lato" w:hAnsi="Lato" w:cs="Arial"/>
                <w:bCs/>
                <w:sz w:val="22"/>
                <w:szCs w:val="22"/>
                <w:lang w:val="en-US"/>
              </w:rPr>
              <w:t> </w:t>
            </w:r>
          </w:p>
          <w:p w14:paraId="7311518A" w14:textId="77777777" w:rsidR="00002601" w:rsidRPr="00002601" w:rsidRDefault="00002601" w:rsidP="005F2F6E">
            <w:pPr>
              <w:numPr>
                <w:ilvl w:val="0"/>
                <w:numId w:val="32"/>
              </w:numPr>
              <w:rPr>
                <w:rFonts w:ascii="Lato" w:hAnsi="Lato" w:cs="Arial"/>
                <w:bCs/>
                <w:sz w:val="22"/>
                <w:szCs w:val="22"/>
                <w:lang w:val="en-US"/>
              </w:rPr>
            </w:pPr>
            <w:r w:rsidRPr="00002601">
              <w:rPr>
                <w:rFonts w:ascii="Lato" w:hAnsi="Lato" w:cs="Arial"/>
                <w:bCs/>
                <w:sz w:val="22"/>
                <w:szCs w:val="22"/>
              </w:rPr>
              <w:t>In-depth knowledge of country context and particular humanitarian response.</w:t>
            </w:r>
            <w:r w:rsidRPr="00002601">
              <w:rPr>
                <w:rFonts w:ascii="Lato" w:hAnsi="Lato" w:cs="Arial"/>
                <w:bCs/>
                <w:sz w:val="22"/>
                <w:szCs w:val="22"/>
                <w:lang w:val="en-US"/>
              </w:rPr>
              <w:t> </w:t>
            </w:r>
          </w:p>
          <w:p w14:paraId="7A720467" w14:textId="77777777" w:rsidR="00002601" w:rsidRPr="00002601" w:rsidRDefault="00002601" w:rsidP="005F2F6E">
            <w:pPr>
              <w:numPr>
                <w:ilvl w:val="0"/>
                <w:numId w:val="33"/>
              </w:numPr>
              <w:rPr>
                <w:rFonts w:ascii="Lato" w:hAnsi="Lato" w:cs="Arial"/>
                <w:bCs/>
                <w:sz w:val="22"/>
                <w:szCs w:val="22"/>
                <w:lang w:val="en-US"/>
              </w:rPr>
            </w:pPr>
            <w:r w:rsidRPr="00002601">
              <w:rPr>
                <w:rFonts w:ascii="Lato" w:hAnsi="Lato" w:cs="Arial"/>
                <w:bCs/>
                <w:sz w:val="22"/>
                <w:szCs w:val="22"/>
              </w:rPr>
              <w:t>Awareness of government, local or development social assistance, programmes, systems and/ or policies and social protection working groups.</w:t>
            </w:r>
            <w:r w:rsidRPr="00002601">
              <w:rPr>
                <w:rFonts w:ascii="Lato" w:hAnsi="Lato" w:cs="Arial"/>
                <w:bCs/>
                <w:sz w:val="22"/>
                <w:szCs w:val="22"/>
                <w:lang w:val="en-US"/>
              </w:rPr>
              <w:t> </w:t>
            </w:r>
          </w:p>
          <w:p w14:paraId="031FEB91" w14:textId="77777777" w:rsidR="00002601" w:rsidRPr="00002601" w:rsidRDefault="00002601" w:rsidP="005F2F6E">
            <w:pPr>
              <w:numPr>
                <w:ilvl w:val="0"/>
                <w:numId w:val="34"/>
              </w:numPr>
              <w:rPr>
                <w:rFonts w:ascii="Lato" w:hAnsi="Lato" w:cs="Arial"/>
                <w:bCs/>
                <w:sz w:val="22"/>
                <w:szCs w:val="22"/>
                <w:lang w:val="en-US"/>
              </w:rPr>
            </w:pPr>
            <w:r w:rsidRPr="00002601">
              <w:rPr>
                <w:rFonts w:ascii="Lato" w:hAnsi="Lato" w:cs="Arial"/>
                <w:bCs/>
                <w:sz w:val="22"/>
                <w:szCs w:val="22"/>
              </w:rPr>
              <w:t>Ability to remain impartial, uphold humanitarian principles, maintain integrity and avoid pursuing organizational or personal agendas when coordinating/ facilitating discussions. </w:t>
            </w:r>
            <w:r w:rsidRPr="00002601">
              <w:rPr>
                <w:rFonts w:ascii="Lato" w:hAnsi="Lato" w:cs="Arial"/>
                <w:bCs/>
                <w:sz w:val="22"/>
                <w:szCs w:val="22"/>
                <w:lang w:val="en-US"/>
              </w:rPr>
              <w:t> </w:t>
            </w:r>
          </w:p>
          <w:p w14:paraId="7A9CCECC" w14:textId="77777777" w:rsidR="00002601" w:rsidRPr="00002601" w:rsidRDefault="00002601" w:rsidP="005F2F6E">
            <w:pPr>
              <w:numPr>
                <w:ilvl w:val="0"/>
                <w:numId w:val="35"/>
              </w:numPr>
              <w:rPr>
                <w:rFonts w:ascii="Lato" w:hAnsi="Lato" w:cs="Arial"/>
                <w:bCs/>
                <w:sz w:val="22"/>
                <w:szCs w:val="22"/>
                <w:lang w:val="en-US"/>
              </w:rPr>
            </w:pPr>
            <w:r w:rsidRPr="00002601">
              <w:rPr>
                <w:rFonts w:ascii="Lato" w:hAnsi="Lato" w:cs="Arial"/>
                <w:bCs/>
                <w:sz w:val="22"/>
                <w:szCs w:val="22"/>
              </w:rPr>
              <w:t>Strong interpersonal, communication (verbal/ written) and presentation skills.</w:t>
            </w:r>
            <w:r w:rsidRPr="00002601">
              <w:rPr>
                <w:rFonts w:ascii="Lato" w:hAnsi="Lato" w:cs="Arial"/>
                <w:bCs/>
                <w:sz w:val="22"/>
                <w:szCs w:val="22"/>
                <w:lang w:val="en-US"/>
              </w:rPr>
              <w:t> </w:t>
            </w:r>
          </w:p>
          <w:p w14:paraId="6CB65FFF" w14:textId="77777777" w:rsidR="00002601" w:rsidRPr="00002601" w:rsidRDefault="00002601" w:rsidP="005F2F6E">
            <w:pPr>
              <w:numPr>
                <w:ilvl w:val="0"/>
                <w:numId w:val="36"/>
              </w:numPr>
              <w:rPr>
                <w:rFonts w:ascii="Lato" w:hAnsi="Lato" w:cs="Arial"/>
                <w:bCs/>
                <w:sz w:val="22"/>
                <w:szCs w:val="22"/>
                <w:lang w:val="en-US"/>
              </w:rPr>
            </w:pPr>
            <w:r w:rsidRPr="00002601">
              <w:rPr>
                <w:rFonts w:ascii="Lato" w:hAnsi="Lato" w:cs="Arial"/>
                <w:bCs/>
                <w:sz w:val="22"/>
                <w:szCs w:val="22"/>
              </w:rPr>
              <w:t>Ability to work and plan at both operational and strategic level.</w:t>
            </w:r>
            <w:r w:rsidRPr="00002601">
              <w:rPr>
                <w:rFonts w:ascii="Lato" w:hAnsi="Lato" w:cs="Arial"/>
                <w:bCs/>
                <w:sz w:val="22"/>
                <w:szCs w:val="22"/>
                <w:lang w:val="en-US"/>
              </w:rPr>
              <w:t> </w:t>
            </w:r>
          </w:p>
          <w:p w14:paraId="2B8D9C2B" w14:textId="77777777" w:rsidR="00002601" w:rsidRPr="00002601" w:rsidRDefault="00002601" w:rsidP="005F2F6E">
            <w:pPr>
              <w:numPr>
                <w:ilvl w:val="0"/>
                <w:numId w:val="37"/>
              </w:numPr>
              <w:rPr>
                <w:rFonts w:ascii="Lato" w:hAnsi="Lato" w:cs="Arial"/>
                <w:bCs/>
                <w:sz w:val="22"/>
                <w:szCs w:val="22"/>
                <w:lang w:val="en-US"/>
              </w:rPr>
            </w:pPr>
            <w:r w:rsidRPr="00002601">
              <w:rPr>
                <w:rFonts w:ascii="Lato" w:hAnsi="Lato" w:cs="Arial"/>
                <w:bCs/>
                <w:sz w:val="22"/>
                <w:szCs w:val="22"/>
              </w:rPr>
              <w:t>Experience of liaising technical and senior humanitarian, development actors and donors.</w:t>
            </w:r>
            <w:r w:rsidRPr="00002601">
              <w:rPr>
                <w:rFonts w:ascii="Lato" w:hAnsi="Lato" w:cs="Arial"/>
                <w:bCs/>
                <w:sz w:val="22"/>
                <w:szCs w:val="22"/>
                <w:lang w:val="en-US"/>
              </w:rPr>
              <w:t> </w:t>
            </w:r>
          </w:p>
          <w:p w14:paraId="72ACF210" w14:textId="77777777" w:rsidR="00002601" w:rsidRPr="00002601" w:rsidRDefault="00002601" w:rsidP="005F2F6E">
            <w:pPr>
              <w:numPr>
                <w:ilvl w:val="0"/>
                <w:numId w:val="38"/>
              </w:numPr>
              <w:rPr>
                <w:rFonts w:ascii="Lato" w:hAnsi="Lato" w:cs="Arial"/>
                <w:bCs/>
                <w:sz w:val="22"/>
                <w:szCs w:val="22"/>
                <w:lang w:val="en-US"/>
              </w:rPr>
            </w:pPr>
            <w:r w:rsidRPr="00002601">
              <w:rPr>
                <w:rFonts w:ascii="Lato" w:hAnsi="Lato" w:cs="Arial"/>
                <w:bCs/>
                <w:sz w:val="22"/>
                <w:szCs w:val="22"/>
              </w:rPr>
              <w:t>Demonstrated ability to facilitate discussions, negotiate compromise and reach agreements.</w:t>
            </w:r>
            <w:r w:rsidRPr="00002601">
              <w:rPr>
                <w:rFonts w:ascii="Lato" w:hAnsi="Lato" w:cs="Arial"/>
                <w:bCs/>
                <w:sz w:val="22"/>
                <w:szCs w:val="22"/>
                <w:lang w:val="en-US"/>
              </w:rPr>
              <w:t> </w:t>
            </w:r>
          </w:p>
          <w:p w14:paraId="6FCF44D9" w14:textId="77777777" w:rsidR="00002601" w:rsidRPr="00002601" w:rsidRDefault="00002601" w:rsidP="005F2F6E">
            <w:pPr>
              <w:numPr>
                <w:ilvl w:val="0"/>
                <w:numId w:val="39"/>
              </w:numPr>
              <w:rPr>
                <w:rFonts w:ascii="Lato" w:hAnsi="Lato" w:cs="Arial"/>
                <w:bCs/>
                <w:sz w:val="22"/>
                <w:szCs w:val="22"/>
                <w:lang w:val="en-US"/>
              </w:rPr>
            </w:pPr>
            <w:r w:rsidRPr="00002601">
              <w:rPr>
                <w:rFonts w:ascii="Lato" w:hAnsi="Lato" w:cs="Arial"/>
                <w:bCs/>
                <w:sz w:val="22"/>
                <w:szCs w:val="22"/>
              </w:rPr>
              <w:t>Ability to respectfully engage, broker and/ or facilitate conflict resolution between multiple actors with different approaches, mandates, experiences, backgrounds, nationalities, cultures, sectors, interests and seniority levels with diverging views and opinions.</w:t>
            </w:r>
            <w:r w:rsidRPr="00002601">
              <w:rPr>
                <w:rFonts w:ascii="Lato" w:hAnsi="Lato" w:cs="Arial"/>
                <w:bCs/>
                <w:sz w:val="22"/>
                <w:szCs w:val="22"/>
                <w:lang w:val="en-US"/>
              </w:rPr>
              <w:t> </w:t>
            </w:r>
          </w:p>
          <w:p w14:paraId="7D912E8A" w14:textId="77777777" w:rsidR="00002601" w:rsidRPr="00002601" w:rsidRDefault="00002601" w:rsidP="005F2F6E">
            <w:pPr>
              <w:numPr>
                <w:ilvl w:val="0"/>
                <w:numId w:val="40"/>
              </w:numPr>
              <w:rPr>
                <w:rFonts w:ascii="Lato" w:hAnsi="Lato" w:cs="Arial"/>
                <w:bCs/>
                <w:sz w:val="22"/>
                <w:szCs w:val="22"/>
                <w:lang w:val="en-US"/>
              </w:rPr>
            </w:pPr>
            <w:r w:rsidRPr="00002601">
              <w:rPr>
                <w:rFonts w:ascii="Lato" w:hAnsi="Lato" w:cs="Arial"/>
                <w:bCs/>
                <w:sz w:val="22"/>
                <w:szCs w:val="22"/>
              </w:rPr>
              <w:t>Understanding of humanitarian response architecture, including coordination mechanisms, humanitarian reform and action, and funding mechanisms (e.g. Humanitarian Programme Cycle - HPC, Central Emergency Response Fund and Flash Appeals, Pooled funds).</w:t>
            </w:r>
            <w:r w:rsidRPr="00002601">
              <w:rPr>
                <w:rFonts w:ascii="Lato" w:hAnsi="Lato" w:cs="Arial"/>
                <w:bCs/>
                <w:sz w:val="22"/>
                <w:szCs w:val="22"/>
                <w:lang w:val="en-US"/>
              </w:rPr>
              <w:t> </w:t>
            </w:r>
          </w:p>
          <w:p w14:paraId="45B3721F" w14:textId="77777777" w:rsidR="00002601" w:rsidRPr="00002601" w:rsidRDefault="00002601" w:rsidP="005F2F6E">
            <w:pPr>
              <w:numPr>
                <w:ilvl w:val="0"/>
                <w:numId w:val="41"/>
              </w:numPr>
              <w:rPr>
                <w:rFonts w:ascii="Lato" w:hAnsi="Lato" w:cs="Arial"/>
                <w:bCs/>
                <w:sz w:val="22"/>
                <w:szCs w:val="22"/>
                <w:lang w:val="en-US"/>
              </w:rPr>
            </w:pPr>
            <w:r w:rsidRPr="00002601">
              <w:rPr>
                <w:rFonts w:ascii="Lato" w:hAnsi="Lato" w:cs="Arial"/>
                <w:bCs/>
                <w:sz w:val="22"/>
                <w:szCs w:val="22"/>
              </w:rPr>
              <w:t>Ability to work under pressure and adapt to an evolving and complex humanitarian context. </w:t>
            </w:r>
            <w:r w:rsidRPr="00002601">
              <w:rPr>
                <w:rFonts w:ascii="Lato" w:hAnsi="Lato" w:cs="Arial"/>
                <w:bCs/>
                <w:sz w:val="22"/>
                <w:szCs w:val="22"/>
                <w:lang w:val="en-US"/>
              </w:rPr>
              <w:t> </w:t>
            </w:r>
          </w:p>
          <w:p w14:paraId="102DF132" w14:textId="77777777" w:rsidR="00002601" w:rsidRPr="00002601" w:rsidRDefault="00002601" w:rsidP="005F2F6E">
            <w:pPr>
              <w:numPr>
                <w:ilvl w:val="0"/>
                <w:numId w:val="42"/>
              </w:numPr>
              <w:rPr>
                <w:rFonts w:ascii="Lato" w:hAnsi="Lato" w:cs="Arial"/>
                <w:bCs/>
                <w:sz w:val="22"/>
                <w:szCs w:val="22"/>
                <w:lang w:val="en-US"/>
              </w:rPr>
            </w:pPr>
            <w:r w:rsidRPr="00002601">
              <w:rPr>
                <w:rFonts w:ascii="Lato" w:hAnsi="Lato" w:cs="Arial"/>
                <w:bCs/>
                <w:sz w:val="22"/>
                <w:szCs w:val="22"/>
              </w:rPr>
              <w:t>Excellent communication skills, strong at influencing </w:t>
            </w:r>
            <w:r w:rsidRPr="00002601">
              <w:rPr>
                <w:rFonts w:ascii="Lato" w:hAnsi="Lato" w:cs="Arial"/>
                <w:bCs/>
                <w:sz w:val="22"/>
                <w:szCs w:val="22"/>
                <w:lang w:val="en-US"/>
              </w:rPr>
              <w:t> </w:t>
            </w:r>
          </w:p>
          <w:p w14:paraId="4D8ACE26" w14:textId="77777777" w:rsidR="00002601" w:rsidRPr="00002601" w:rsidRDefault="00002601" w:rsidP="005F2F6E">
            <w:pPr>
              <w:numPr>
                <w:ilvl w:val="0"/>
                <w:numId w:val="43"/>
              </w:numPr>
              <w:rPr>
                <w:rFonts w:ascii="Lato" w:hAnsi="Lato" w:cs="Arial"/>
                <w:bCs/>
                <w:sz w:val="22"/>
                <w:szCs w:val="22"/>
                <w:lang w:val="en-US"/>
              </w:rPr>
            </w:pPr>
            <w:r w:rsidRPr="00002601">
              <w:rPr>
                <w:rFonts w:ascii="Lato" w:hAnsi="Lato" w:cs="Arial"/>
                <w:bCs/>
                <w:sz w:val="22"/>
                <w:szCs w:val="22"/>
              </w:rPr>
              <w:t>Politically and culturally sensitive with qualities of patience, tact and diplomacy </w:t>
            </w:r>
            <w:r w:rsidRPr="00002601">
              <w:rPr>
                <w:rFonts w:ascii="Lato" w:hAnsi="Lato" w:cs="Arial"/>
                <w:bCs/>
                <w:sz w:val="22"/>
                <w:szCs w:val="22"/>
                <w:lang w:val="en-US"/>
              </w:rPr>
              <w:t> </w:t>
            </w:r>
          </w:p>
          <w:p w14:paraId="6113707A" w14:textId="77777777" w:rsidR="00002601" w:rsidRPr="00002601" w:rsidRDefault="00002601" w:rsidP="005F2F6E">
            <w:pPr>
              <w:numPr>
                <w:ilvl w:val="0"/>
                <w:numId w:val="44"/>
              </w:numPr>
              <w:rPr>
                <w:rFonts w:ascii="Lato" w:hAnsi="Lato" w:cs="Arial"/>
                <w:bCs/>
                <w:sz w:val="22"/>
                <w:szCs w:val="22"/>
                <w:lang w:val="en-US"/>
              </w:rPr>
            </w:pPr>
            <w:r w:rsidRPr="00002601">
              <w:rPr>
                <w:rFonts w:ascii="Lato" w:hAnsi="Lato" w:cs="Arial"/>
                <w:bCs/>
                <w:sz w:val="22"/>
                <w:szCs w:val="22"/>
              </w:rPr>
              <w:t>The capacity and willingness to be extremely flexible and accommodating in difficult and sometimes insecure working circumstances. </w:t>
            </w:r>
            <w:r w:rsidRPr="00002601">
              <w:rPr>
                <w:rFonts w:ascii="Lato" w:hAnsi="Lato" w:cs="Arial"/>
                <w:bCs/>
                <w:sz w:val="22"/>
                <w:szCs w:val="22"/>
                <w:lang w:val="en-US"/>
              </w:rPr>
              <w:t> </w:t>
            </w:r>
          </w:p>
          <w:p w14:paraId="41CEEF02" w14:textId="77777777" w:rsidR="00002601" w:rsidRPr="00002601" w:rsidRDefault="00002601" w:rsidP="005F2F6E">
            <w:pPr>
              <w:numPr>
                <w:ilvl w:val="0"/>
                <w:numId w:val="45"/>
              </w:numPr>
              <w:rPr>
                <w:rFonts w:ascii="Lato" w:hAnsi="Lato" w:cs="Arial"/>
                <w:bCs/>
                <w:sz w:val="22"/>
                <w:szCs w:val="22"/>
                <w:lang w:val="en-US"/>
              </w:rPr>
            </w:pPr>
            <w:r w:rsidRPr="00002601">
              <w:rPr>
                <w:rFonts w:ascii="Lato" w:hAnsi="Lato" w:cs="Arial"/>
                <w:bCs/>
                <w:sz w:val="22"/>
                <w:szCs w:val="22"/>
              </w:rPr>
              <w:t>Self-motivated </w:t>
            </w:r>
            <w:r w:rsidRPr="00002601">
              <w:rPr>
                <w:rFonts w:ascii="Lato" w:hAnsi="Lato" w:cs="Arial"/>
                <w:bCs/>
                <w:sz w:val="22"/>
                <w:szCs w:val="22"/>
                <w:lang w:val="en-US"/>
              </w:rPr>
              <w:t> </w:t>
            </w:r>
          </w:p>
          <w:p w14:paraId="3AB3EEC7" w14:textId="77777777" w:rsidR="00002601" w:rsidRPr="00002601" w:rsidRDefault="00002601" w:rsidP="005F2F6E">
            <w:pPr>
              <w:numPr>
                <w:ilvl w:val="0"/>
                <w:numId w:val="46"/>
              </w:numPr>
              <w:rPr>
                <w:rFonts w:ascii="Lato" w:hAnsi="Lato" w:cs="Arial"/>
                <w:bCs/>
                <w:sz w:val="22"/>
                <w:szCs w:val="22"/>
                <w:lang w:val="en-US"/>
              </w:rPr>
            </w:pPr>
            <w:r w:rsidRPr="00002601">
              <w:rPr>
                <w:rFonts w:ascii="Lato" w:hAnsi="Lato" w:cs="Arial"/>
                <w:bCs/>
                <w:sz w:val="22"/>
                <w:szCs w:val="22"/>
              </w:rPr>
              <w:t>Ability to work with and manage multi-cultural teams.</w:t>
            </w:r>
            <w:r w:rsidRPr="00002601">
              <w:rPr>
                <w:rFonts w:ascii="Lato" w:hAnsi="Lato" w:cs="Arial"/>
                <w:bCs/>
                <w:sz w:val="22"/>
                <w:szCs w:val="22"/>
                <w:lang w:val="en-US"/>
              </w:rPr>
              <w:t> </w:t>
            </w:r>
          </w:p>
          <w:p w14:paraId="23DC13F9" w14:textId="77777777" w:rsidR="00002601" w:rsidRPr="00002601" w:rsidRDefault="00002601" w:rsidP="005F2F6E">
            <w:pPr>
              <w:numPr>
                <w:ilvl w:val="0"/>
                <w:numId w:val="47"/>
              </w:numPr>
              <w:rPr>
                <w:rFonts w:ascii="Lato" w:hAnsi="Lato" w:cs="Arial"/>
                <w:bCs/>
                <w:sz w:val="22"/>
                <w:szCs w:val="22"/>
                <w:lang w:val="en-US"/>
              </w:rPr>
            </w:pPr>
            <w:r w:rsidRPr="00002601">
              <w:rPr>
                <w:rFonts w:ascii="Lato" w:hAnsi="Lato" w:cs="Arial"/>
                <w:bCs/>
                <w:sz w:val="22"/>
                <w:szCs w:val="22"/>
              </w:rPr>
              <w:t>Ability to work in changing environment. </w:t>
            </w:r>
            <w:r w:rsidRPr="00002601">
              <w:rPr>
                <w:rFonts w:ascii="Lato" w:hAnsi="Lato" w:cs="Arial"/>
                <w:bCs/>
                <w:sz w:val="22"/>
                <w:szCs w:val="22"/>
                <w:lang w:val="en-US"/>
              </w:rPr>
              <w:t> </w:t>
            </w:r>
          </w:p>
          <w:p w14:paraId="4CF6FC77" w14:textId="77777777" w:rsidR="00002601" w:rsidRPr="00002601" w:rsidRDefault="00002601" w:rsidP="00002601">
            <w:pPr>
              <w:rPr>
                <w:rFonts w:ascii="Lato" w:hAnsi="Lato" w:cs="Arial"/>
                <w:b/>
                <w:sz w:val="22"/>
                <w:szCs w:val="22"/>
                <w:lang w:val="en-US"/>
              </w:rPr>
            </w:pPr>
            <w:r w:rsidRPr="00002601">
              <w:rPr>
                <w:rFonts w:ascii="Lato" w:hAnsi="Lato" w:cs="Arial"/>
                <w:b/>
                <w:sz w:val="22"/>
                <w:szCs w:val="22"/>
                <w:lang w:val="en-US"/>
              </w:rPr>
              <w:t> </w:t>
            </w:r>
          </w:p>
          <w:p w14:paraId="3A40463C" w14:textId="77777777" w:rsidR="00002601" w:rsidRPr="00002601" w:rsidRDefault="00002601" w:rsidP="00002601">
            <w:pPr>
              <w:rPr>
                <w:rFonts w:ascii="Lato" w:hAnsi="Lato" w:cs="Arial"/>
                <w:b/>
                <w:sz w:val="22"/>
                <w:szCs w:val="22"/>
                <w:lang w:val="en-US"/>
              </w:rPr>
            </w:pPr>
            <w:r w:rsidRPr="00002601">
              <w:rPr>
                <w:rFonts w:ascii="Lato" w:hAnsi="Lato" w:cs="Arial"/>
                <w:b/>
                <w:bCs/>
                <w:sz w:val="22"/>
                <w:szCs w:val="22"/>
              </w:rPr>
              <w:t>Desirable </w:t>
            </w:r>
            <w:r w:rsidRPr="00002601">
              <w:rPr>
                <w:rFonts w:ascii="Lato" w:hAnsi="Lato" w:cs="Arial"/>
                <w:b/>
                <w:sz w:val="22"/>
                <w:szCs w:val="22"/>
                <w:lang w:val="en-US"/>
              </w:rPr>
              <w:t> </w:t>
            </w:r>
          </w:p>
          <w:p w14:paraId="4ED33FF1" w14:textId="17B367F9" w:rsidR="00002601" w:rsidRPr="00002601" w:rsidRDefault="00002601" w:rsidP="005F2F6E">
            <w:pPr>
              <w:numPr>
                <w:ilvl w:val="0"/>
                <w:numId w:val="48"/>
              </w:numPr>
              <w:rPr>
                <w:rFonts w:ascii="Lato" w:hAnsi="Lato" w:cs="Arial"/>
                <w:bCs/>
                <w:sz w:val="22"/>
                <w:szCs w:val="22"/>
                <w:lang w:val="en-US"/>
              </w:rPr>
            </w:pPr>
            <w:r w:rsidRPr="00002601">
              <w:rPr>
                <w:rFonts w:ascii="Lato" w:hAnsi="Lato" w:cs="Arial"/>
                <w:bCs/>
                <w:sz w:val="22"/>
                <w:szCs w:val="22"/>
              </w:rPr>
              <w:t>Fluent in Arabic</w:t>
            </w:r>
            <w:r w:rsidR="005F2F6E">
              <w:rPr>
                <w:rFonts w:ascii="Lato" w:hAnsi="Lato" w:cs="Arial"/>
                <w:bCs/>
                <w:sz w:val="22"/>
                <w:szCs w:val="22"/>
              </w:rPr>
              <w:t>.</w:t>
            </w:r>
            <w:r w:rsidRPr="00002601">
              <w:rPr>
                <w:rFonts w:ascii="Lato" w:hAnsi="Lato" w:cs="Arial"/>
                <w:bCs/>
                <w:sz w:val="22"/>
                <w:szCs w:val="22"/>
                <w:lang w:val="en-US"/>
              </w:rPr>
              <w:t> </w:t>
            </w:r>
          </w:p>
          <w:p w14:paraId="1948D9B8" w14:textId="58A866B1" w:rsidR="00002601" w:rsidRPr="00002601" w:rsidRDefault="00002601" w:rsidP="005F2F6E">
            <w:pPr>
              <w:numPr>
                <w:ilvl w:val="0"/>
                <w:numId w:val="49"/>
              </w:numPr>
              <w:rPr>
                <w:rFonts w:ascii="Lato" w:hAnsi="Lato" w:cs="Arial"/>
                <w:bCs/>
                <w:sz w:val="22"/>
                <w:szCs w:val="22"/>
                <w:lang w:val="en-US"/>
              </w:rPr>
            </w:pPr>
            <w:r w:rsidRPr="00002601">
              <w:rPr>
                <w:rFonts w:ascii="Lato" w:hAnsi="Lato" w:cs="Arial"/>
                <w:bCs/>
                <w:sz w:val="22"/>
                <w:szCs w:val="22"/>
              </w:rPr>
              <w:t>Experience in the Palestinian context</w:t>
            </w:r>
            <w:r w:rsidR="005F2F6E">
              <w:rPr>
                <w:rFonts w:ascii="Lato" w:hAnsi="Lato" w:cs="Arial"/>
                <w:bCs/>
                <w:sz w:val="22"/>
                <w:szCs w:val="22"/>
              </w:rPr>
              <w:t>.</w:t>
            </w:r>
            <w:r w:rsidRPr="00002601">
              <w:rPr>
                <w:rFonts w:ascii="Lato" w:hAnsi="Lato" w:cs="Arial"/>
                <w:bCs/>
                <w:sz w:val="22"/>
                <w:szCs w:val="22"/>
                <w:lang w:val="en-US"/>
              </w:rPr>
              <w:t> </w:t>
            </w:r>
          </w:p>
          <w:p w14:paraId="1AD5212B" w14:textId="4F7866B9" w:rsidR="00002601" w:rsidRPr="00002601" w:rsidRDefault="00002601" w:rsidP="005F2F6E">
            <w:pPr>
              <w:numPr>
                <w:ilvl w:val="0"/>
                <w:numId w:val="50"/>
              </w:numPr>
              <w:rPr>
                <w:rFonts w:ascii="Lato" w:hAnsi="Lato" w:cs="Arial"/>
                <w:bCs/>
                <w:sz w:val="22"/>
                <w:szCs w:val="22"/>
                <w:lang w:val="en-US"/>
              </w:rPr>
            </w:pPr>
            <w:r w:rsidRPr="00002601">
              <w:rPr>
                <w:rFonts w:ascii="Lato" w:hAnsi="Lato" w:cs="Arial"/>
                <w:bCs/>
                <w:sz w:val="22"/>
                <w:szCs w:val="22"/>
              </w:rPr>
              <w:t>Pre-existing network in the Palestinian context with external stakeholders</w:t>
            </w:r>
            <w:r w:rsidR="005F2F6E">
              <w:rPr>
                <w:rFonts w:ascii="Lato" w:hAnsi="Lato" w:cs="Arial"/>
                <w:bCs/>
                <w:sz w:val="22"/>
                <w:szCs w:val="22"/>
              </w:rPr>
              <w:t>.</w:t>
            </w:r>
            <w:r w:rsidRPr="00002601">
              <w:rPr>
                <w:rFonts w:ascii="Lato" w:hAnsi="Lato" w:cs="Arial"/>
                <w:bCs/>
                <w:sz w:val="22"/>
                <w:szCs w:val="22"/>
              </w:rPr>
              <w:t> </w:t>
            </w:r>
            <w:r w:rsidRPr="00002601">
              <w:rPr>
                <w:rFonts w:ascii="Lato" w:hAnsi="Lato" w:cs="Arial"/>
                <w:bCs/>
                <w:sz w:val="22"/>
                <w:szCs w:val="22"/>
                <w:lang w:val="en-US"/>
              </w:rPr>
              <w:t> </w:t>
            </w:r>
          </w:p>
          <w:p w14:paraId="08A739EA" w14:textId="26E81CD6" w:rsidR="00543A17" w:rsidRPr="00002601" w:rsidRDefault="00543A17" w:rsidP="00CB20F1">
            <w:pPr>
              <w:rPr>
                <w:rFonts w:ascii="Lato" w:hAnsi="Lato" w:cs="Arial"/>
                <w:b/>
                <w:sz w:val="22"/>
                <w:szCs w:val="22"/>
                <w:lang w:val="en-US"/>
              </w:rPr>
            </w:pPr>
          </w:p>
        </w:tc>
      </w:tr>
      <w:tr w:rsidR="00CE502B" w:rsidRPr="002C6155" w14:paraId="08A739EE" w14:textId="77777777" w:rsidTr="7F770B9D">
        <w:trPr>
          <w:trHeight w:val="425"/>
        </w:trPr>
        <w:tc>
          <w:tcPr>
            <w:tcW w:w="9498" w:type="dxa"/>
            <w:gridSpan w:val="3"/>
          </w:tcPr>
          <w:p w14:paraId="08A739EC" w14:textId="77777777" w:rsidR="00CE502B" w:rsidRPr="002C6155" w:rsidRDefault="00CE502B" w:rsidP="00EF1BB6">
            <w:pPr>
              <w:rPr>
                <w:rFonts w:ascii="Lato" w:hAnsi="Lato" w:cs="Arial"/>
                <w:b/>
                <w:sz w:val="22"/>
                <w:szCs w:val="22"/>
              </w:rPr>
            </w:pPr>
            <w:r w:rsidRPr="002C6155">
              <w:rPr>
                <w:rFonts w:ascii="Lato" w:hAnsi="Lato" w:cs="Arial"/>
                <w:b/>
                <w:sz w:val="22"/>
                <w:szCs w:val="22"/>
              </w:rPr>
              <w:t>Additional job responsibilities</w:t>
            </w:r>
          </w:p>
          <w:p w14:paraId="08A739ED" w14:textId="77777777" w:rsidR="00480895" w:rsidRPr="002C6155" w:rsidRDefault="00F5619F" w:rsidP="00F5619F">
            <w:pPr>
              <w:tabs>
                <w:tab w:val="left" w:pos="1134"/>
              </w:tabs>
              <w:rPr>
                <w:rFonts w:ascii="Lato" w:hAnsi="Lato" w:cs="Arial"/>
                <w:sz w:val="22"/>
                <w:szCs w:val="22"/>
              </w:rPr>
            </w:pPr>
            <w:r w:rsidRPr="002C6155">
              <w:rPr>
                <w:rFonts w:ascii="Lato" w:hAnsi="Lato" w:cs="Arial"/>
                <w:sz w:val="22"/>
                <w:szCs w:val="22"/>
              </w:rPr>
              <w:t>The</w:t>
            </w:r>
            <w:r w:rsidR="00CE502B" w:rsidRPr="002C6155">
              <w:rPr>
                <w:rFonts w:ascii="Lato" w:hAnsi="Lato" w:cs="Arial"/>
                <w:sz w:val="22"/>
                <w:szCs w:val="22"/>
              </w:rPr>
              <w:t xml:space="preserve"> duties and responsibilities as set out above are not exhaustiv</w:t>
            </w:r>
            <w:r w:rsidR="00480895" w:rsidRPr="002C6155">
              <w:rPr>
                <w:rFonts w:ascii="Lato" w:hAnsi="Lato" w:cs="Arial"/>
                <w:sz w:val="22"/>
                <w:szCs w:val="22"/>
              </w:rPr>
              <w:t xml:space="preserve">e and the </w:t>
            </w:r>
            <w:r w:rsidRPr="002C6155">
              <w:rPr>
                <w:rFonts w:ascii="Lato" w:hAnsi="Lato" w:cs="Arial"/>
                <w:sz w:val="22"/>
                <w:szCs w:val="22"/>
              </w:rPr>
              <w:t>role</w:t>
            </w:r>
            <w:r w:rsidR="00CE502B" w:rsidRPr="002C6155">
              <w:rPr>
                <w:rFonts w:ascii="Lato" w:hAnsi="Lato" w:cs="Arial"/>
                <w:sz w:val="22"/>
                <w:szCs w:val="22"/>
              </w:rPr>
              <w:t xml:space="preserve"> holder may be required to carry out additional duties within reasonableness of their level of skills and experience.</w:t>
            </w:r>
          </w:p>
        </w:tc>
      </w:tr>
      <w:tr w:rsidR="00F069CA" w:rsidRPr="002C6155" w14:paraId="08A739F1" w14:textId="77777777" w:rsidTr="7F770B9D">
        <w:tc>
          <w:tcPr>
            <w:tcW w:w="9498" w:type="dxa"/>
            <w:gridSpan w:val="3"/>
            <w:tcBorders>
              <w:top w:val="single" w:sz="8" w:space="0" w:color="000000" w:themeColor="text1"/>
            </w:tcBorders>
          </w:tcPr>
          <w:p w14:paraId="08A739EF" w14:textId="77777777" w:rsidR="00F069CA" w:rsidRPr="002C6155" w:rsidRDefault="00F069CA" w:rsidP="002D4A35">
            <w:pPr>
              <w:rPr>
                <w:rFonts w:ascii="Lato" w:hAnsi="Lato" w:cs="Arial"/>
                <w:b/>
                <w:sz w:val="22"/>
                <w:szCs w:val="22"/>
              </w:rPr>
            </w:pPr>
            <w:r w:rsidRPr="002C6155">
              <w:rPr>
                <w:rFonts w:ascii="Lato" w:hAnsi="Lato" w:cs="Arial"/>
                <w:b/>
                <w:sz w:val="22"/>
                <w:szCs w:val="22"/>
              </w:rPr>
              <w:t xml:space="preserve">Equal Opportunities </w:t>
            </w:r>
          </w:p>
          <w:p w14:paraId="08A739F0" w14:textId="77777777" w:rsidR="00F069CA" w:rsidRPr="002C6155" w:rsidRDefault="00F069CA" w:rsidP="00F5619F">
            <w:pPr>
              <w:rPr>
                <w:rFonts w:ascii="Lato" w:hAnsi="Lato" w:cs="Arial"/>
                <w:sz w:val="22"/>
                <w:szCs w:val="22"/>
              </w:rPr>
            </w:pPr>
            <w:r w:rsidRPr="002C6155">
              <w:rPr>
                <w:rFonts w:ascii="Lato" w:hAnsi="Lato" w:cs="Arial"/>
                <w:sz w:val="22"/>
                <w:szCs w:val="22"/>
              </w:rPr>
              <w:t xml:space="preserve">The </w:t>
            </w:r>
            <w:r w:rsidR="00F5619F" w:rsidRPr="002C6155">
              <w:rPr>
                <w:rFonts w:ascii="Lato" w:hAnsi="Lato" w:cs="Arial"/>
                <w:sz w:val="22"/>
                <w:szCs w:val="22"/>
              </w:rPr>
              <w:t>role</w:t>
            </w:r>
            <w:r w:rsidRPr="002C6155">
              <w:rPr>
                <w:rFonts w:ascii="Lato" w:hAnsi="Lato" w:cs="Arial"/>
                <w:sz w:val="22"/>
                <w:szCs w:val="22"/>
              </w:rPr>
              <w:t xml:space="preserve"> holder is required to carry out the duties in accordance with the SCI Equal Opportunities and Diversity policies and procedures.</w:t>
            </w:r>
          </w:p>
        </w:tc>
      </w:tr>
      <w:tr w:rsidR="00520EAC" w:rsidRPr="002C6155" w14:paraId="08A739F4" w14:textId="77777777" w:rsidTr="7F770B9D">
        <w:tc>
          <w:tcPr>
            <w:tcW w:w="9498" w:type="dxa"/>
            <w:gridSpan w:val="3"/>
          </w:tcPr>
          <w:p w14:paraId="08A739F2" w14:textId="77777777" w:rsidR="00520EAC" w:rsidRPr="002C6155" w:rsidRDefault="00520EAC" w:rsidP="00520EAC">
            <w:pPr>
              <w:rPr>
                <w:rFonts w:ascii="Lato" w:hAnsi="Lato"/>
                <w:b/>
                <w:color w:val="000000"/>
                <w:sz w:val="22"/>
                <w:szCs w:val="22"/>
              </w:rPr>
            </w:pPr>
            <w:r w:rsidRPr="002C6155">
              <w:rPr>
                <w:rFonts w:ascii="Lato" w:hAnsi="Lato"/>
                <w:b/>
                <w:color w:val="000000"/>
                <w:sz w:val="22"/>
                <w:szCs w:val="22"/>
              </w:rPr>
              <w:t>Child Safeguarding:</w:t>
            </w:r>
          </w:p>
          <w:p w14:paraId="08A739F3" w14:textId="77777777" w:rsidR="00520EAC" w:rsidRPr="002C6155" w:rsidRDefault="00520EAC" w:rsidP="007D3755">
            <w:pPr>
              <w:rPr>
                <w:rFonts w:ascii="Lato" w:hAnsi="Lato"/>
                <w:sz w:val="22"/>
                <w:szCs w:val="22"/>
              </w:rPr>
            </w:pPr>
            <w:r w:rsidRPr="002C6155">
              <w:rPr>
                <w:rFonts w:ascii="Lato" w:hAnsi="Lato"/>
                <w:color w:val="000000"/>
                <w:sz w:val="22"/>
                <w:szCs w:val="22"/>
              </w:rPr>
              <w:lastRenderedPageBreak/>
              <w:t>We need to keep children safe so our selection process, which includes rigorous background checks, reflects our commitment to the protection of children from abuse</w:t>
            </w:r>
            <w:r w:rsidR="00C13528" w:rsidRPr="002C6155">
              <w:rPr>
                <w:rFonts w:ascii="Lato" w:hAnsi="Lato"/>
                <w:sz w:val="22"/>
                <w:szCs w:val="22"/>
              </w:rPr>
              <w:t>.</w:t>
            </w:r>
          </w:p>
        </w:tc>
      </w:tr>
      <w:tr w:rsidR="00EC46B9" w:rsidRPr="002C6155" w14:paraId="08A739F7" w14:textId="77777777" w:rsidTr="7F770B9D">
        <w:tc>
          <w:tcPr>
            <w:tcW w:w="9498" w:type="dxa"/>
            <w:gridSpan w:val="3"/>
          </w:tcPr>
          <w:p w14:paraId="08A739F5" w14:textId="77777777" w:rsidR="00EC46B9" w:rsidRPr="002C6155" w:rsidRDefault="00EC46B9" w:rsidP="00EC46B9">
            <w:pPr>
              <w:rPr>
                <w:rFonts w:ascii="Lato" w:hAnsi="Lato"/>
                <w:b/>
                <w:sz w:val="22"/>
                <w:szCs w:val="22"/>
              </w:rPr>
            </w:pPr>
            <w:r w:rsidRPr="002C6155">
              <w:rPr>
                <w:rFonts w:ascii="Lato" w:hAnsi="Lato"/>
                <w:b/>
                <w:sz w:val="22"/>
                <w:szCs w:val="22"/>
              </w:rPr>
              <w:lastRenderedPageBreak/>
              <w:t>Safeguarding our Staff:</w:t>
            </w:r>
          </w:p>
          <w:p w14:paraId="08A739F6" w14:textId="77777777" w:rsidR="00EC46B9" w:rsidRPr="002C6155" w:rsidRDefault="00EC46B9" w:rsidP="00EC46B9">
            <w:pPr>
              <w:rPr>
                <w:rFonts w:ascii="Lato" w:hAnsi="Lato"/>
                <w:sz w:val="22"/>
                <w:szCs w:val="22"/>
              </w:rPr>
            </w:pPr>
            <w:r w:rsidRPr="002C6155">
              <w:rPr>
                <w:rFonts w:ascii="Lato" w:hAnsi="Lato"/>
                <w:sz w:val="22"/>
                <w:szCs w:val="22"/>
              </w:rPr>
              <w:t>The post holder is required to carry out the duties in accordance with the SCI anti-harassment policy</w:t>
            </w:r>
          </w:p>
        </w:tc>
      </w:tr>
      <w:tr w:rsidR="00F069CA" w:rsidRPr="002C6155" w14:paraId="08A739FA" w14:textId="77777777" w:rsidTr="7F770B9D">
        <w:tc>
          <w:tcPr>
            <w:tcW w:w="9498" w:type="dxa"/>
            <w:gridSpan w:val="3"/>
          </w:tcPr>
          <w:p w14:paraId="08A739F8" w14:textId="77777777" w:rsidR="00F069CA" w:rsidRPr="002C6155" w:rsidRDefault="00F069CA" w:rsidP="002D4A35">
            <w:pPr>
              <w:rPr>
                <w:rFonts w:ascii="Lato" w:hAnsi="Lato" w:cs="Arial"/>
                <w:b/>
                <w:sz w:val="22"/>
                <w:szCs w:val="22"/>
              </w:rPr>
            </w:pPr>
            <w:r w:rsidRPr="002C6155">
              <w:rPr>
                <w:rFonts w:ascii="Lato" w:hAnsi="Lato" w:cs="Arial"/>
                <w:b/>
                <w:sz w:val="22"/>
                <w:szCs w:val="22"/>
              </w:rPr>
              <w:t>Health and Safety</w:t>
            </w:r>
          </w:p>
          <w:p w14:paraId="08A739F9" w14:textId="77777777" w:rsidR="00F069CA" w:rsidRPr="002C6155" w:rsidRDefault="00F5619F" w:rsidP="007770CA">
            <w:pPr>
              <w:rPr>
                <w:rFonts w:ascii="Lato" w:hAnsi="Lato" w:cs="Arial"/>
                <w:sz w:val="22"/>
                <w:szCs w:val="22"/>
              </w:rPr>
            </w:pPr>
            <w:r w:rsidRPr="002C6155">
              <w:rPr>
                <w:rFonts w:ascii="Lato" w:hAnsi="Lato" w:cs="Arial"/>
                <w:sz w:val="22"/>
                <w:szCs w:val="22"/>
              </w:rPr>
              <w:t>The role</w:t>
            </w:r>
            <w:r w:rsidR="00F069CA" w:rsidRPr="002C6155">
              <w:rPr>
                <w:rFonts w:ascii="Lato" w:hAnsi="Lato" w:cs="Arial"/>
                <w:sz w:val="22"/>
                <w:szCs w:val="22"/>
              </w:rPr>
              <w:t xml:space="preserve"> holder is required to carry out the duties in accordance with SCI Health and Safety policies and procedures.</w:t>
            </w:r>
          </w:p>
        </w:tc>
      </w:tr>
      <w:tr w:rsidR="00F069CA" w:rsidRPr="002C6155" w14:paraId="08A739FD" w14:textId="77777777" w:rsidTr="7F770B9D">
        <w:trPr>
          <w:trHeight w:val="425"/>
        </w:trPr>
        <w:tc>
          <w:tcPr>
            <w:tcW w:w="4678" w:type="dxa"/>
            <w:gridSpan w:val="2"/>
            <w:tcBorders>
              <w:bottom w:val="single" w:sz="4" w:space="0" w:color="auto"/>
            </w:tcBorders>
          </w:tcPr>
          <w:p w14:paraId="08A739FB" w14:textId="77777777" w:rsidR="00F069CA" w:rsidRPr="002C6155" w:rsidRDefault="00F069CA" w:rsidP="009376FF">
            <w:pPr>
              <w:tabs>
                <w:tab w:val="left" w:pos="1134"/>
              </w:tabs>
              <w:rPr>
                <w:rFonts w:ascii="Lato" w:hAnsi="Lato" w:cs="Arial"/>
                <w:b/>
                <w:sz w:val="22"/>
                <w:szCs w:val="22"/>
              </w:rPr>
            </w:pPr>
            <w:r w:rsidRPr="002C6155">
              <w:rPr>
                <w:rFonts w:ascii="Lato" w:hAnsi="Lato" w:cs="Arial"/>
                <w:b/>
                <w:sz w:val="22"/>
                <w:szCs w:val="22"/>
              </w:rPr>
              <w:t>JD written by</w:t>
            </w:r>
            <w:r w:rsidR="00183B33" w:rsidRPr="002C6155">
              <w:rPr>
                <w:rFonts w:ascii="Lato" w:hAnsi="Lato" w:cs="Arial"/>
                <w:b/>
                <w:sz w:val="22"/>
                <w:szCs w:val="22"/>
              </w:rPr>
              <w:t>:</w:t>
            </w:r>
          </w:p>
        </w:tc>
        <w:tc>
          <w:tcPr>
            <w:tcW w:w="4820" w:type="dxa"/>
            <w:tcBorders>
              <w:bottom w:val="single" w:sz="4" w:space="0" w:color="auto"/>
            </w:tcBorders>
          </w:tcPr>
          <w:p w14:paraId="08A739FC" w14:textId="77777777" w:rsidR="00F069CA" w:rsidRPr="002C6155" w:rsidRDefault="00F069CA" w:rsidP="009376FF">
            <w:pPr>
              <w:tabs>
                <w:tab w:val="left" w:pos="984"/>
              </w:tabs>
              <w:rPr>
                <w:rFonts w:ascii="Lato" w:hAnsi="Lato" w:cs="Arial"/>
                <w:b/>
                <w:sz w:val="22"/>
                <w:szCs w:val="22"/>
              </w:rPr>
            </w:pPr>
            <w:r w:rsidRPr="002C6155">
              <w:rPr>
                <w:rFonts w:ascii="Lato" w:hAnsi="Lato" w:cs="Arial"/>
                <w:b/>
                <w:sz w:val="22"/>
                <w:szCs w:val="22"/>
              </w:rPr>
              <w:t>Date</w:t>
            </w:r>
            <w:r w:rsidR="00CB20F1" w:rsidRPr="002C6155">
              <w:rPr>
                <w:rFonts w:ascii="Lato" w:hAnsi="Lato" w:cs="Arial"/>
                <w:b/>
                <w:sz w:val="22"/>
                <w:szCs w:val="22"/>
              </w:rPr>
              <w:t>:</w:t>
            </w:r>
          </w:p>
        </w:tc>
      </w:tr>
      <w:tr w:rsidR="00F069CA" w:rsidRPr="002C6155" w14:paraId="08A73A00" w14:textId="77777777" w:rsidTr="7F770B9D">
        <w:trPr>
          <w:trHeight w:val="425"/>
        </w:trPr>
        <w:tc>
          <w:tcPr>
            <w:tcW w:w="4678" w:type="dxa"/>
            <w:gridSpan w:val="2"/>
            <w:tcBorders>
              <w:bottom w:val="single" w:sz="4" w:space="0" w:color="auto"/>
            </w:tcBorders>
          </w:tcPr>
          <w:p w14:paraId="08A739FE" w14:textId="77777777" w:rsidR="00F069CA" w:rsidRPr="002C6155" w:rsidRDefault="00F069CA" w:rsidP="009376FF">
            <w:pPr>
              <w:tabs>
                <w:tab w:val="left" w:pos="1134"/>
              </w:tabs>
              <w:rPr>
                <w:rFonts w:ascii="Lato" w:hAnsi="Lato" w:cs="Arial"/>
                <w:sz w:val="22"/>
                <w:szCs w:val="22"/>
              </w:rPr>
            </w:pPr>
            <w:r w:rsidRPr="002C6155">
              <w:rPr>
                <w:rFonts w:ascii="Lato" w:hAnsi="Lato" w:cs="Arial"/>
                <w:b/>
                <w:sz w:val="22"/>
                <w:szCs w:val="22"/>
              </w:rPr>
              <w:t>JD agreed by:</w:t>
            </w:r>
          </w:p>
        </w:tc>
        <w:tc>
          <w:tcPr>
            <w:tcW w:w="4820" w:type="dxa"/>
          </w:tcPr>
          <w:p w14:paraId="08A739FF" w14:textId="77777777" w:rsidR="00F069CA" w:rsidRPr="002C6155" w:rsidRDefault="00F069CA" w:rsidP="009376FF">
            <w:pPr>
              <w:tabs>
                <w:tab w:val="left" w:pos="984"/>
              </w:tabs>
              <w:rPr>
                <w:rFonts w:ascii="Lato" w:hAnsi="Lato" w:cs="Arial"/>
                <w:b/>
                <w:sz w:val="22"/>
                <w:szCs w:val="22"/>
              </w:rPr>
            </w:pPr>
            <w:r w:rsidRPr="002C6155">
              <w:rPr>
                <w:rFonts w:ascii="Lato" w:hAnsi="Lato" w:cs="Arial"/>
                <w:b/>
                <w:sz w:val="22"/>
                <w:szCs w:val="22"/>
              </w:rPr>
              <w:t>Date:</w:t>
            </w:r>
          </w:p>
        </w:tc>
      </w:tr>
      <w:tr w:rsidR="00F069CA" w:rsidRPr="002C6155" w14:paraId="08A73A03" w14:textId="77777777" w:rsidTr="7F770B9D">
        <w:trPr>
          <w:trHeight w:val="425"/>
        </w:trPr>
        <w:tc>
          <w:tcPr>
            <w:tcW w:w="4678" w:type="dxa"/>
            <w:gridSpan w:val="2"/>
          </w:tcPr>
          <w:p w14:paraId="08A73A01" w14:textId="77777777" w:rsidR="00F069CA" w:rsidRPr="002C6155" w:rsidRDefault="00F5619F" w:rsidP="009376FF">
            <w:pPr>
              <w:tabs>
                <w:tab w:val="left" w:pos="1134"/>
              </w:tabs>
              <w:rPr>
                <w:rFonts w:ascii="Lato" w:hAnsi="Lato" w:cs="Arial"/>
                <w:b/>
                <w:sz w:val="22"/>
                <w:szCs w:val="22"/>
              </w:rPr>
            </w:pPr>
            <w:r w:rsidRPr="002C6155">
              <w:rPr>
                <w:rFonts w:ascii="Lato" w:hAnsi="Lato" w:cs="Arial"/>
                <w:b/>
                <w:sz w:val="22"/>
                <w:szCs w:val="22"/>
              </w:rPr>
              <w:t>U</w:t>
            </w:r>
            <w:r w:rsidR="00F069CA" w:rsidRPr="002C6155">
              <w:rPr>
                <w:rFonts w:ascii="Lato" w:hAnsi="Lato" w:cs="Arial"/>
                <w:b/>
                <w:sz w:val="22"/>
                <w:szCs w:val="22"/>
              </w:rPr>
              <w:t>pdated By:</w:t>
            </w:r>
          </w:p>
        </w:tc>
        <w:tc>
          <w:tcPr>
            <w:tcW w:w="4820" w:type="dxa"/>
            <w:tcBorders>
              <w:bottom w:val="single" w:sz="4" w:space="0" w:color="auto"/>
            </w:tcBorders>
          </w:tcPr>
          <w:p w14:paraId="08A73A02" w14:textId="77777777" w:rsidR="00F069CA" w:rsidRPr="002C6155" w:rsidRDefault="00F069CA" w:rsidP="009376FF">
            <w:pPr>
              <w:tabs>
                <w:tab w:val="left" w:pos="984"/>
              </w:tabs>
              <w:rPr>
                <w:rFonts w:ascii="Lato" w:hAnsi="Lato" w:cs="Arial"/>
                <w:b/>
                <w:sz w:val="22"/>
                <w:szCs w:val="22"/>
              </w:rPr>
            </w:pPr>
            <w:r w:rsidRPr="002C6155">
              <w:rPr>
                <w:rFonts w:ascii="Lato" w:hAnsi="Lato" w:cs="Arial"/>
                <w:b/>
                <w:sz w:val="22"/>
                <w:szCs w:val="22"/>
              </w:rPr>
              <w:t>Date</w:t>
            </w:r>
            <w:r w:rsidR="00CB20F1" w:rsidRPr="002C6155">
              <w:rPr>
                <w:rFonts w:ascii="Lato" w:hAnsi="Lato" w:cs="Arial"/>
                <w:b/>
                <w:sz w:val="22"/>
                <w:szCs w:val="22"/>
              </w:rPr>
              <w:t>:</w:t>
            </w:r>
          </w:p>
        </w:tc>
      </w:tr>
      <w:tr w:rsidR="00F069CA" w:rsidRPr="002C6155" w14:paraId="08A73A06" w14:textId="77777777" w:rsidTr="7F770B9D">
        <w:trPr>
          <w:trHeight w:val="425"/>
        </w:trPr>
        <w:tc>
          <w:tcPr>
            <w:tcW w:w="4678" w:type="dxa"/>
            <w:gridSpan w:val="2"/>
            <w:tcBorders>
              <w:bottom w:val="single" w:sz="4" w:space="0" w:color="auto"/>
            </w:tcBorders>
          </w:tcPr>
          <w:p w14:paraId="08A73A04" w14:textId="77777777" w:rsidR="00F069CA" w:rsidRPr="002C6155" w:rsidRDefault="00F069CA" w:rsidP="009376FF">
            <w:pPr>
              <w:tabs>
                <w:tab w:val="left" w:pos="1134"/>
              </w:tabs>
              <w:rPr>
                <w:rFonts w:ascii="Lato" w:hAnsi="Lato" w:cs="Arial"/>
                <w:b/>
                <w:sz w:val="22"/>
                <w:szCs w:val="22"/>
              </w:rPr>
            </w:pPr>
            <w:r w:rsidRPr="002C6155">
              <w:rPr>
                <w:rFonts w:ascii="Lato" w:hAnsi="Lato" w:cs="Arial"/>
                <w:b/>
                <w:sz w:val="22"/>
                <w:szCs w:val="22"/>
              </w:rPr>
              <w:t>Evaluated</w:t>
            </w:r>
            <w:r w:rsidR="00183B33" w:rsidRPr="002C6155">
              <w:rPr>
                <w:rFonts w:ascii="Lato" w:hAnsi="Lato" w:cs="Arial"/>
                <w:b/>
                <w:sz w:val="22"/>
                <w:szCs w:val="22"/>
              </w:rPr>
              <w:t>:</w:t>
            </w:r>
          </w:p>
        </w:tc>
        <w:tc>
          <w:tcPr>
            <w:tcW w:w="4820" w:type="dxa"/>
            <w:tcBorders>
              <w:bottom w:val="single" w:sz="4" w:space="0" w:color="auto"/>
            </w:tcBorders>
          </w:tcPr>
          <w:p w14:paraId="08A73A05" w14:textId="77777777" w:rsidR="00F069CA" w:rsidRPr="002C6155" w:rsidRDefault="00F069CA" w:rsidP="009376FF">
            <w:pPr>
              <w:tabs>
                <w:tab w:val="left" w:pos="984"/>
              </w:tabs>
              <w:rPr>
                <w:rFonts w:ascii="Lato" w:hAnsi="Lato" w:cs="Arial"/>
                <w:b/>
                <w:sz w:val="22"/>
                <w:szCs w:val="22"/>
              </w:rPr>
            </w:pPr>
            <w:r w:rsidRPr="002C6155">
              <w:rPr>
                <w:rFonts w:ascii="Lato" w:hAnsi="Lato" w:cs="Arial"/>
                <w:b/>
                <w:sz w:val="22"/>
                <w:szCs w:val="22"/>
              </w:rPr>
              <w:t>Date</w:t>
            </w:r>
            <w:r w:rsidR="00CB20F1" w:rsidRPr="002C6155">
              <w:rPr>
                <w:rFonts w:ascii="Lato" w:hAnsi="Lato" w:cs="Arial"/>
                <w:b/>
                <w:sz w:val="22"/>
                <w:szCs w:val="22"/>
              </w:rPr>
              <w:t>:</w:t>
            </w:r>
          </w:p>
        </w:tc>
      </w:tr>
    </w:tbl>
    <w:p w14:paraId="08A73A07" w14:textId="77777777" w:rsidR="00B83E89" w:rsidRPr="002C6155" w:rsidRDefault="00B83E89" w:rsidP="00DF31B1">
      <w:pPr>
        <w:rPr>
          <w:rFonts w:ascii="Lato" w:hAnsi="Lato" w:cs="Arial"/>
          <w:sz w:val="22"/>
          <w:szCs w:val="22"/>
        </w:rPr>
      </w:pPr>
    </w:p>
    <w:sectPr w:rsidR="00B83E89" w:rsidRPr="002C6155">
      <w:headerReference w:type="default" r:id="rId1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A21BB" w14:textId="77777777" w:rsidR="00C81941" w:rsidRDefault="00C81941">
      <w:r>
        <w:separator/>
      </w:r>
    </w:p>
  </w:endnote>
  <w:endnote w:type="continuationSeparator" w:id="0">
    <w:p w14:paraId="27A87847" w14:textId="77777777" w:rsidR="00C81941" w:rsidRDefault="00C81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68B7C" w14:textId="77777777" w:rsidR="00C81941" w:rsidRDefault="00C81941">
      <w:r>
        <w:separator/>
      </w:r>
    </w:p>
  </w:footnote>
  <w:footnote w:type="continuationSeparator" w:id="0">
    <w:p w14:paraId="418EFC88" w14:textId="77777777" w:rsidR="00C81941" w:rsidRDefault="00C81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73A0C" w14:textId="462B6E47" w:rsidR="001B2A90" w:rsidRPr="002C6155" w:rsidRDefault="00F5619F" w:rsidP="00F55B51">
    <w:pPr>
      <w:pStyle w:val="Header"/>
      <w:ind w:left="-142"/>
      <w:jc w:val="center"/>
      <w:rPr>
        <w:rFonts w:ascii="Oswald" w:hAnsi="Oswald" w:cs="Arial"/>
        <w:b/>
        <w:smallCaps/>
        <w:sz w:val="22"/>
        <w:szCs w:val="22"/>
      </w:rPr>
    </w:pPr>
    <w:r w:rsidRPr="002C6155">
      <w:rPr>
        <w:rFonts w:ascii="Oswald" w:hAnsi="Oswald" w:cs="Arial"/>
        <w:b/>
        <w:smallCaps/>
        <w:sz w:val="22"/>
        <w:szCs w:val="22"/>
      </w:rPr>
      <w:t xml:space="preserve">SAVE THE CHILDREN INTERNATIONAL </w:t>
    </w:r>
    <w:r w:rsidR="002C6155">
      <w:rPr>
        <w:noProof/>
        <w:lang w:eastAsia="en-GB"/>
      </w:rPr>
      <w:drawing>
        <wp:anchor distT="0" distB="0" distL="114300" distR="114300" simplePos="0" relativeHeight="251659264" behindDoc="0" locked="1" layoutInCell="1" allowOverlap="1" wp14:anchorId="0B3275A9" wp14:editId="330465DF">
          <wp:simplePos x="0" y="0"/>
          <wp:positionH relativeFrom="page">
            <wp:posOffset>4997450</wp:posOffset>
          </wp:positionH>
          <wp:positionV relativeFrom="page">
            <wp:posOffset>431800</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A73A0D" w14:textId="77777777" w:rsidR="001B2A90" w:rsidRPr="002C6155" w:rsidRDefault="00F5619F" w:rsidP="00F55B51">
    <w:pPr>
      <w:pStyle w:val="Header"/>
      <w:ind w:left="-142"/>
      <w:jc w:val="center"/>
      <w:rPr>
        <w:rFonts w:ascii="Oswald" w:hAnsi="Oswald" w:cs="Arial"/>
        <w:b/>
        <w:smallCaps/>
        <w:sz w:val="22"/>
        <w:szCs w:val="22"/>
      </w:rPr>
    </w:pPr>
    <w:r w:rsidRPr="002C6155">
      <w:rPr>
        <w:rFonts w:ascii="Oswald" w:hAnsi="Oswald" w:cs="Arial"/>
        <w:b/>
        <w:smallCaps/>
        <w:sz w:val="22"/>
        <w:szCs w:val="22"/>
      </w:rPr>
      <w:t>ROLE PROFILE</w:t>
    </w:r>
  </w:p>
  <w:p w14:paraId="08A73A0E"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0404431"/>
    <w:multiLevelType w:val="multilevel"/>
    <w:tmpl w:val="943C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9340D9"/>
    <w:multiLevelType w:val="hybridMultilevel"/>
    <w:tmpl w:val="0B449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486040"/>
    <w:multiLevelType w:val="multilevel"/>
    <w:tmpl w:val="8CC6F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896A94"/>
    <w:multiLevelType w:val="multilevel"/>
    <w:tmpl w:val="0AE0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D24DE9"/>
    <w:multiLevelType w:val="multilevel"/>
    <w:tmpl w:val="3D66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626BC2"/>
    <w:multiLevelType w:val="multilevel"/>
    <w:tmpl w:val="A0C6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726646"/>
    <w:multiLevelType w:val="multilevel"/>
    <w:tmpl w:val="C564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585349"/>
    <w:multiLevelType w:val="multilevel"/>
    <w:tmpl w:val="D8A85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4" w15:restartNumberingAfterBreak="0">
    <w:nsid w:val="224D22B2"/>
    <w:multiLevelType w:val="multilevel"/>
    <w:tmpl w:val="999EC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B92B77"/>
    <w:multiLevelType w:val="multilevel"/>
    <w:tmpl w:val="57F4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6924CB"/>
    <w:multiLevelType w:val="multilevel"/>
    <w:tmpl w:val="7BCCB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75475C"/>
    <w:multiLevelType w:val="hybridMultilevel"/>
    <w:tmpl w:val="2EFAA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337E4B"/>
    <w:multiLevelType w:val="multilevel"/>
    <w:tmpl w:val="AFF49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77006D"/>
    <w:multiLevelType w:val="multilevel"/>
    <w:tmpl w:val="E88CF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484A11"/>
    <w:multiLevelType w:val="hybridMultilevel"/>
    <w:tmpl w:val="51E2B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F75E98"/>
    <w:multiLevelType w:val="multilevel"/>
    <w:tmpl w:val="56569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773BAD"/>
    <w:multiLevelType w:val="multilevel"/>
    <w:tmpl w:val="489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440A47"/>
    <w:multiLevelType w:val="multilevel"/>
    <w:tmpl w:val="D3365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DD600D9"/>
    <w:multiLevelType w:val="multilevel"/>
    <w:tmpl w:val="44CE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4761F1"/>
    <w:multiLevelType w:val="multilevel"/>
    <w:tmpl w:val="4270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7" w15:restartNumberingAfterBreak="0">
    <w:nsid w:val="41F215F2"/>
    <w:multiLevelType w:val="multilevel"/>
    <w:tmpl w:val="4B6CB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5615B5D"/>
    <w:multiLevelType w:val="multilevel"/>
    <w:tmpl w:val="6A70D5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0A3362"/>
    <w:multiLevelType w:val="multilevel"/>
    <w:tmpl w:val="EB965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B4E3C6E"/>
    <w:multiLevelType w:val="multilevel"/>
    <w:tmpl w:val="1B9ED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FB04AC1"/>
    <w:multiLevelType w:val="multilevel"/>
    <w:tmpl w:val="35321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27A4E00"/>
    <w:multiLevelType w:val="multilevel"/>
    <w:tmpl w:val="2FC6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4947114"/>
    <w:multiLevelType w:val="multilevel"/>
    <w:tmpl w:val="AEB6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6540E16"/>
    <w:multiLevelType w:val="multilevel"/>
    <w:tmpl w:val="11DE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83E0382"/>
    <w:multiLevelType w:val="multilevel"/>
    <w:tmpl w:val="62D4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F685104"/>
    <w:multiLevelType w:val="multilevel"/>
    <w:tmpl w:val="90FC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04802CA"/>
    <w:multiLevelType w:val="multilevel"/>
    <w:tmpl w:val="4DFE9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1665708"/>
    <w:multiLevelType w:val="multilevel"/>
    <w:tmpl w:val="1314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4F30DCF"/>
    <w:multiLevelType w:val="multilevel"/>
    <w:tmpl w:val="C70A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5D73FB5"/>
    <w:multiLevelType w:val="multilevel"/>
    <w:tmpl w:val="681E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017945"/>
    <w:multiLevelType w:val="multilevel"/>
    <w:tmpl w:val="36B2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D367BCF"/>
    <w:multiLevelType w:val="multilevel"/>
    <w:tmpl w:val="055A8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01C30F8"/>
    <w:multiLevelType w:val="multilevel"/>
    <w:tmpl w:val="CAB0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0607275"/>
    <w:multiLevelType w:val="multilevel"/>
    <w:tmpl w:val="8678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6667B4F"/>
    <w:multiLevelType w:val="multilevel"/>
    <w:tmpl w:val="D34E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AF01733"/>
    <w:multiLevelType w:val="multilevel"/>
    <w:tmpl w:val="60C0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CD26095"/>
    <w:multiLevelType w:val="multilevel"/>
    <w:tmpl w:val="EDA22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D8B0B3E"/>
    <w:multiLevelType w:val="multilevel"/>
    <w:tmpl w:val="0778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F8D2A87"/>
    <w:multiLevelType w:val="multilevel"/>
    <w:tmpl w:val="8734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9306733">
    <w:abstractNumId w:val="28"/>
  </w:num>
  <w:num w:numId="2" w16cid:durableId="225648243">
    <w:abstractNumId w:val="13"/>
  </w:num>
  <w:num w:numId="3" w16cid:durableId="152531698">
    <w:abstractNumId w:val="26"/>
  </w:num>
  <w:num w:numId="4" w16cid:durableId="759522733">
    <w:abstractNumId w:val="0"/>
  </w:num>
  <w:num w:numId="5" w16cid:durableId="1034309460">
    <w:abstractNumId w:val="1"/>
  </w:num>
  <w:num w:numId="6" w16cid:durableId="1608273842">
    <w:abstractNumId w:val="2"/>
  </w:num>
  <w:num w:numId="7" w16cid:durableId="1315723244">
    <w:abstractNumId w:val="3"/>
  </w:num>
  <w:num w:numId="8" w16cid:durableId="413430704">
    <w:abstractNumId w:val="4"/>
  </w:num>
  <w:num w:numId="9" w16cid:durableId="869950798">
    <w:abstractNumId w:val="17"/>
  </w:num>
  <w:num w:numId="10" w16cid:durableId="1546016263">
    <w:abstractNumId w:val="6"/>
  </w:num>
  <w:num w:numId="11" w16cid:durableId="513692151">
    <w:abstractNumId w:val="11"/>
  </w:num>
  <w:num w:numId="12" w16cid:durableId="1975986625">
    <w:abstractNumId w:val="19"/>
  </w:num>
  <w:num w:numId="13" w16cid:durableId="1853492719">
    <w:abstractNumId w:val="48"/>
  </w:num>
  <w:num w:numId="14" w16cid:durableId="351953681">
    <w:abstractNumId w:val="24"/>
  </w:num>
  <w:num w:numId="15" w16cid:durableId="1062485676">
    <w:abstractNumId w:val="25"/>
  </w:num>
  <w:num w:numId="16" w16cid:durableId="1688873418">
    <w:abstractNumId w:val="12"/>
  </w:num>
  <w:num w:numId="17" w16cid:durableId="1308588286">
    <w:abstractNumId w:val="35"/>
  </w:num>
  <w:num w:numId="18" w16cid:durableId="86583566">
    <w:abstractNumId w:val="46"/>
  </w:num>
  <w:num w:numId="19" w16cid:durableId="1508249445">
    <w:abstractNumId w:val="29"/>
  </w:num>
  <w:num w:numId="20" w16cid:durableId="1145007450">
    <w:abstractNumId w:val="23"/>
  </w:num>
  <w:num w:numId="21" w16cid:durableId="2073892217">
    <w:abstractNumId w:val="41"/>
  </w:num>
  <w:num w:numId="22" w16cid:durableId="471558175">
    <w:abstractNumId w:val="45"/>
  </w:num>
  <w:num w:numId="23" w16cid:durableId="1920284204">
    <w:abstractNumId w:val="27"/>
  </w:num>
  <w:num w:numId="24" w16cid:durableId="1243026525">
    <w:abstractNumId w:val="47"/>
  </w:num>
  <w:num w:numId="25" w16cid:durableId="1330712225">
    <w:abstractNumId w:val="44"/>
  </w:num>
  <w:num w:numId="26" w16cid:durableId="554508930">
    <w:abstractNumId w:val="37"/>
  </w:num>
  <w:num w:numId="27" w16cid:durableId="659230533">
    <w:abstractNumId w:val="7"/>
  </w:num>
  <w:num w:numId="28" w16cid:durableId="825517964">
    <w:abstractNumId w:val="5"/>
  </w:num>
  <w:num w:numId="29" w16cid:durableId="437602068">
    <w:abstractNumId w:val="21"/>
  </w:num>
  <w:num w:numId="30" w16cid:durableId="152963005">
    <w:abstractNumId w:val="8"/>
  </w:num>
  <w:num w:numId="31" w16cid:durableId="1328168902">
    <w:abstractNumId w:val="50"/>
  </w:num>
  <w:num w:numId="32" w16cid:durableId="908223954">
    <w:abstractNumId w:val="34"/>
  </w:num>
  <w:num w:numId="33" w16cid:durableId="2020503600">
    <w:abstractNumId w:val="40"/>
  </w:num>
  <w:num w:numId="34" w16cid:durableId="1706829846">
    <w:abstractNumId w:val="14"/>
  </w:num>
  <w:num w:numId="35" w16cid:durableId="1945796462">
    <w:abstractNumId w:val="49"/>
  </w:num>
  <w:num w:numId="36" w16cid:durableId="1128934948">
    <w:abstractNumId w:val="42"/>
  </w:num>
  <w:num w:numId="37" w16cid:durableId="82339330">
    <w:abstractNumId w:val="31"/>
  </w:num>
  <w:num w:numId="38" w16cid:durableId="1901742746">
    <w:abstractNumId w:val="22"/>
  </w:num>
  <w:num w:numId="39" w16cid:durableId="1915967131">
    <w:abstractNumId w:val="30"/>
  </w:num>
  <w:num w:numId="40" w16cid:durableId="1744914844">
    <w:abstractNumId w:val="33"/>
  </w:num>
  <w:num w:numId="41" w16cid:durableId="724912414">
    <w:abstractNumId w:val="18"/>
  </w:num>
  <w:num w:numId="42" w16cid:durableId="1689524092">
    <w:abstractNumId w:val="36"/>
  </w:num>
  <w:num w:numId="43" w16cid:durableId="770272395">
    <w:abstractNumId w:val="10"/>
  </w:num>
  <w:num w:numId="44" w16cid:durableId="951591531">
    <w:abstractNumId w:val="43"/>
  </w:num>
  <w:num w:numId="45" w16cid:durableId="1187863713">
    <w:abstractNumId w:val="9"/>
  </w:num>
  <w:num w:numId="46" w16cid:durableId="1967923991">
    <w:abstractNumId w:val="32"/>
  </w:num>
  <w:num w:numId="47" w16cid:durableId="567960606">
    <w:abstractNumId w:val="39"/>
  </w:num>
  <w:num w:numId="48" w16cid:durableId="254216673">
    <w:abstractNumId w:val="16"/>
  </w:num>
  <w:num w:numId="49" w16cid:durableId="602080348">
    <w:abstractNumId w:val="15"/>
  </w:num>
  <w:num w:numId="50" w16cid:durableId="2121871568">
    <w:abstractNumId w:val="38"/>
  </w:num>
  <w:num w:numId="51" w16cid:durableId="1616256489">
    <w:abstractNumId w:val="2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2601"/>
    <w:rsid w:val="00007D0B"/>
    <w:rsid w:val="00014716"/>
    <w:rsid w:val="000439E4"/>
    <w:rsid w:val="00091A58"/>
    <w:rsid w:val="00092DD0"/>
    <w:rsid w:val="000A0163"/>
    <w:rsid w:val="000B2430"/>
    <w:rsid w:val="000E09C6"/>
    <w:rsid w:val="00130AED"/>
    <w:rsid w:val="00137852"/>
    <w:rsid w:val="00143693"/>
    <w:rsid w:val="0015099B"/>
    <w:rsid w:val="0015532E"/>
    <w:rsid w:val="00174203"/>
    <w:rsid w:val="0017754D"/>
    <w:rsid w:val="00183B33"/>
    <w:rsid w:val="00197A5F"/>
    <w:rsid w:val="001B2A90"/>
    <w:rsid w:val="001B461D"/>
    <w:rsid w:val="001D1F88"/>
    <w:rsid w:val="001E3518"/>
    <w:rsid w:val="001F327F"/>
    <w:rsid w:val="002065ED"/>
    <w:rsid w:val="00225770"/>
    <w:rsid w:val="00255049"/>
    <w:rsid w:val="00267F7F"/>
    <w:rsid w:val="002753F3"/>
    <w:rsid w:val="00287B36"/>
    <w:rsid w:val="00290500"/>
    <w:rsid w:val="002916E8"/>
    <w:rsid w:val="00297EEF"/>
    <w:rsid w:val="002B21C3"/>
    <w:rsid w:val="002C6155"/>
    <w:rsid w:val="002D4A35"/>
    <w:rsid w:val="002E170D"/>
    <w:rsid w:val="002E34C0"/>
    <w:rsid w:val="00324580"/>
    <w:rsid w:val="00341E13"/>
    <w:rsid w:val="00375EF6"/>
    <w:rsid w:val="0038126D"/>
    <w:rsid w:val="00382DCB"/>
    <w:rsid w:val="003B081D"/>
    <w:rsid w:val="003B2EB5"/>
    <w:rsid w:val="003B5A77"/>
    <w:rsid w:val="003B6805"/>
    <w:rsid w:val="003E4573"/>
    <w:rsid w:val="00407466"/>
    <w:rsid w:val="00416FB8"/>
    <w:rsid w:val="00434D92"/>
    <w:rsid w:val="00456024"/>
    <w:rsid w:val="00457479"/>
    <w:rsid w:val="00462383"/>
    <w:rsid w:val="004757CF"/>
    <w:rsid w:val="00480895"/>
    <w:rsid w:val="00482382"/>
    <w:rsid w:val="00483CC9"/>
    <w:rsid w:val="004852D8"/>
    <w:rsid w:val="00493703"/>
    <w:rsid w:val="004B2994"/>
    <w:rsid w:val="004C2411"/>
    <w:rsid w:val="004C3FFF"/>
    <w:rsid w:val="004C44EA"/>
    <w:rsid w:val="004D44D4"/>
    <w:rsid w:val="004E2B71"/>
    <w:rsid w:val="00502429"/>
    <w:rsid w:val="00502CDE"/>
    <w:rsid w:val="00514D77"/>
    <w:rsid w:val="00520EAC"/>
    <w:rsid w:val="00534606"/>
    <w:rsid w:val="005358D9"/>
    <w:rsid w:val="00543A17"/>
    <w:rsid w:val="00553DE4"/>
    <w:rsid w:val="00556B70"/>
    <w:rsid w:val="005602C8"/>
    <w:rsid w:val="00562135"/>
    <w:rsid w:val="00585020"/>
    <w:rsid w:val="00586599"/>
    <w:rsid w:val="00592F3C"/>
    <w:rsid w:val="005D08E0"/>
    <w:rsid w:val="005F161F"/>
    <w:rsid w:val="005F2F6E"/>
    <w:rsid w:val="00601D69"/>
    <w:rsid w:val="006171BF"/>
    <w:rsid w:val="006224AD"/>
    <w:rsid w:val="00624CD4"/>
    <w:rsid w:val="00640C69"/>
    <w:rsid w:val="00647D3A"/>
    <w:rsid w:val="00652A42"/>
    <w:rsid w:val="006848AA"/>
    <w:rsid w:val="0069034A"/>
    <w:rsid w:val="006934BA"/>
    <w:rsid w:val="006A391E"/>
    <w:rsid w:val="006B324A"/>
    <w:rsid w:val="006D3CEE"/>
    <w:rsid w:val="006D5AA9"/>
    <w:rsid w:val="006D7BC5"/>
    <w:rsid w:val="006F46C2"/>
    <w:rsid w:val="007056B4"/>
    <w:rsid w:val="0072183D"/>
    <w:rsid w:val="00743D76"/>
    <w:rsid w:val="00756550"/>
    <w:rsid w:val="00762004"/>
    <w:rsid w:val="00770638"/>
    <w:rsid w:val="007770CA"/>
    <w:rsid w:val="00780E97"/>
    <w:rsid w:val="007830B1"/>
    <w:rsid w:val="007B47F6"/>
    <w:rsid w:val="007D26DC"/>
    <w:rsid w:val="007D3755"/>
    <w:rsid w:val="007F0E5A"/>
    <w:rsid w:val="007F13A8"/>
    <w:rsid w:val="007F3ECE"/>
    <w:rsid w:val="007F729D"/>
    <w:rsid w:val="00805BE2"/>
    <w:rsid w:val="008178C0"/>
    <w:rsid w:val="00822219"/>
    <w:rsid w:val="00825AA6"/>
    <w:rsid w:val="008264D8"/>
    <w:rsid w:val="008309F2"/>
    <w:rsid w:val="00850C04"/>
    <w:rsid w:val="00863F48"/>
    <w:rsid w:val="0088006A"/>
    <w:rsid w:val="008A071A"/>
    <w:rsid w:val="008B0D50"/>
    <w:rsid w:val="008C5A62"/>
    <w:rsid w:val="0090414D"/>
    <w:rsid w:val="0090541F"/>
    <w:rsid w:val="00911672"/>
    <w:rsid w:val="00915E04"/>
    <w:rsid w:val="00920C0C"/>
    <w:rsid w:val="00920E86"/>
    <w:rsid w:val="00920FDB"/>
    <w:rsid w:val="00921058"/>
    <w:rsid w:val="00927BE8"/>
    <w:rsid w:val="009356CE"/>
    <w:rsid w:val="009376FF"/>
    <w:rsid w:val="009547DB"/>
    <w:rsid w:val="00984B86"/>
    <w:rsid w:val="009C17CE"/>
    <w:rsid w:val="009D22D1"/>
    <w:rsid w:val="009D2BAF"/>
    <w:rsid w:val="009E3F2E"/>
    <w:rsid w:val="009F2851"/>
    <w:rsid w:val="00A171BA"/>
    <w:rsid w:val="00A449FC"/>
    <w:rsid w:val="00A46153"/>
    <w:rsid w:val="00A50785"/>
    <w:rsid w:val="00A56833"/>
    <w:rsid w:val="00A6039E"/>
    <w:rsid w:val="00A62515"/>
    <w:rsid w:val="00A6746E"/>
    <w:rsid w:val="00A73668"/>
    <w:rsid w:val="00A9158C"/>
    <w:rsid w:val="00AA77CC"/>
    <w:rsid w:val="00AB2CE5"/>
    <w:rsid w:val="00AC7F69"/>
    <w:rsid w:val="00AD38C8"/>
    <w:rsid w:val="00AE3EDF"/>
    <w:rsid w:val="00B04818"/>
    <w:rsid w:val="00B109CA"/>
    <w:rsid w:val="00B14F8E"/>
    <w:rsid w:val="00B21B76"/>
    <w:rsid w:val="00B5365E"/>
    <w:rsid w:val="00B726CF"/>
    <w:rsid w:val="00B830C1"/>
    <w:rsid w:val="00B83E89"/>
    <w:rsid w:val="00B84E72"/>
    <w:rsid w:val="00B85F11"/>
    <w:rsid w:val="00B9157F"/>
    <w:rsid w:val="00BA2A12"/>
    <w:rsid w:val="00BC471B"/>
    <w:rsid w:val="00BD5F4F"/>
    <w:rsid w:val="00BE556E"/>
    <w:rsid w:val="00C13528"/>
    <w:rsid w:val="00C15D29"/>
    <w:rsid w:val="00C21E23"/>
    <w:rsid w:val="00C34EA2"/>
    <w:rsid w:val="00C517CF"/>
    <w:rsid w:val="00C61C6F"/>
    <w:rsid w:val="00C6257E"/>
    <w:rsid w:val="00C71F41"/>
    <w:rsid w:val="00C81941"/>
    <w:rsid w:val="00C82E63"/>
    <w:rsid w:val="00C95100"/>
    <w:rsid w:val="00C978E6"/>
    <w:rsid w:val="00CA3D46"/>
    <w:rsid w:val="00CB20F1"/>
    <w:rsid w:val="00CE502B"/>
    <w:rsid w:val="00D04BD2"/>
    <w:rsid w:val="00D26C4F"/>
    <w:rsid w:val="00D329A6"/>
    <w:rsid w:val="00D33A59"/>
    <w:rsid w:val="00D42548"/>
    <w:rsid w:val="00D43470"/>
    <w:rsid w:val="00D5085F"/>
    <w:rsid w:val="00D520E4"/>
    <w:rsid w:val="00D64C59"/>
    <w:rsid w:val="00D721B9"/>
    <w:rsid w:val="00DB49BD"/>
    <w:rsid w:val="00DD30FA"/>
    <w:rsid w:val="00DE201D"/>
    <w:rsid w:val="00DF31B1"/>
    <w:rsid w:val="00E03B54"/>
    <w:rsid w:val="00E14AD2"/>
    <w:rsid w:val="00E14DF1"/>
    <w:rsid w:val="00E2250C"/>
    <w:rsid w:val="00E53475"/>
    <w:rsid w:val="00E61467"/>
    <w:rsid w:val="00E722A3"/>
    <w:rsid w:val="00E760A1"/>
    <w:rsid w:val="00E77359"/>
    <w:rsid w:val="00E83956"/>
    <w:rsid w:val="00E865E2"/>
    <w:rsid w:val="00EA0338"/>
    <w:rsid w:val="00EA19E3"/>
    <w:rsid w:val="00EA44F5"/>
    <w:rsid w:val="00EB1BA4"/>
    <w:rsid w:val="00EC1B3B"/>
    <w:rsid w:val="00EC46B9"/>
    <w:rsid w:val="00ED102A"/>
    <w:rsid w:val="00ED6029"/>
    <w:rsid w:val="00EE4321"/>
    <w:rsid w:val="00EF0236"/>
    <w:rsid w:val="00EF1BB6"/>
    <w:rsid w:val="00EF20E6"/>
    <w:rsid w:val="00EF33BF"/>
    <w:rsid w:val="00F02B5B"/>
    <w:rsid w:val="00F069CA"/>
    <w:rsid w:val="00F07843"/>
    <w:rsid w:val="00F17D35"/>
    <w:rsid w:val="00F44AC7"/>
    <w:rsid w:val="00F523B3"/>
    <w:rsid w:val="00F55B51"/>
    <w:rsid w:val="00F5619F"/>
    <w:rsid w:val="00F706C7"/>
    <w:rsid w:val="00F73DCC"/>
    <w:rsid w:val="00F810FA"/>
    <w:rsid w:val="00F9086D"/>
    <w:rsid w:val="00FA6CE0"/>
    <w:rsid w:val="00FC67B6"/>
    <w:rsid w:val="00FD4518"/>
    <w:rsid w:val="00FE78CA"/>
    <w:rsid w:val="00FF148C"/>
    <w:rsid w:val="00FF27B3"/>
    <w:rsid w:val="00FF494A"/>
    <w:rsid w:val="7F770B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A739A9"/>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character" w:styleId="Strong">
    <w:name w:val="Strong"/>
    <w:basedOn w:val="DefaultParagraphFont"/>
    <w:uiPriority w:val="22"/>
    <w:qFormat/>
    <w:rsid w:val="00130AED"/>
    <w:rPr>
      <w:b/>
      <w:bCs/>
    </w:rPr>
  </w:style>
  <w:style w:type="paragraph" w:customStyle="1" w:styleId="paragraph">
    <w:name w:val="paragraph"/>
    <w:basedOn w:val="Normal"/>
    <w:rsid w:val="00C517CF"/>
    <w:pPr>
      <w:spacing w:before="100" w:beforeAutospacing="1" w:after="100" w:afterAutospacing="1"/>
    </w:pPr>
    <w:rPr>
      <w:szCs w:val="24"/>
      <w:lang w:val="en-US"/>
    </w:rPr>
  </w:style>
  <w:style w:type="character" w:customStyle="1" w:styleId="normaltextrun">
    <w:name w:val="normaltextrun"/>
    <w:basedOn w:val="DefaultParagraphFont"/>
    <w:rsid w:val="00C517CF"/>
  </w:style>
  <w:style w:type="character" w:customStyle="1" w:styleId="eop">
    <w:name w:val="eop"/>
    <w:basedOn w:val="DefaultParagraphFont"/>
    <w:rsid w:val="00C517CF"/>
  </w:style>
  <w:style w:type="paragraph" w:styleId="ListParagraph">
    <w:name w:val="List Paragraph"/>
    <w:basedOn w:val="Normal"/>
    <w:uiPriority w:val="34"/>
    <w:qFormat/>
    <w:rsid w:val="00A461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369679">
      <w:bodyDiv w:val="1"/>
      <w:marLeft w:val="0"/>
      <w:marRight w:val="0"/>
      <w:marTop w:val="0"/>
      <w:marBottom w:val="0"/>
      <w:divBdr>
        <w:top w:val="none" w:sz="0" w:space="0" w:color="auto"/>
        <w:left w:val="none" w:sz="0" w:space="0" w:color="auto"/>
        <w:bottom w:val="none" w:sz="0" w:space="0" w:color="auto"/>
        <w:right w:val="none" w:sz="0" w:space="0" w:color="auto"/>
      </w:divBdr>
      <w:divsChild>
        <w:div w:id="443617032">
          <w:marLeft w:val="0"/>
          <w:marRight w:val="0"/>
          <w:marTop w:val="0"/>
          <w:marBottom w:val="0"/>
          <w:divBdr>
            <w:top w:val="none" w:sz="0" w:space="0" w:color="auto"/>
            <w:left w:val="none" w:sz="0" w:space="0" w:color="auto"/>
            <w:bottom w:val="none" w:sz="0" w:space="0" w:color="auto"/>
            <w:right w:val="none" w:sz="0" w:space="0" w:color="auto"/>
          </w:divBdr>
        </w:div>
        <w:div w:id="567305067">
          <w:marLeft w:val="0"/>
          <w:marRight w:val="0"/>
          <w:marTop w:val="0"/>
          <w:marBottom w:val="0"/>
          <w:divBdr>
            <w:top w:val="none" w:sz="0" w:space="0" w:color="auto"/>
            <w:left w:val="none" w:sz="0" w:space="0" w:color="auto"/>
            <w:bottom w:val="none" w:sz="0" w:space="0" w:color="auto"/>
            <w:right w:val="none" w:sz="0" w:space="0" w:color="auto"/>
          </w:divBdr>
        </w:div>
        <w:div w:id="935289175">
          <w:marLeft w:val="0"/>
          <w:marRight w:val="0"/>
          <w:marTop w:val="0"/>
          <w:marBottom w:val="0"/>
          <w:divBdr>
            <w:top w:val="none" w:sz="0" w:space="0" w:color="auto"/>
            <w:left w:val="none" w:sz="0" w:space="0" w:color="auto"/>
            <w:bottom w:val="none" w:sz="0" w:space="0" w:color="auto"/>
            <w:right w:val="none" w:sz="0" w:space="0" w:color="auto"/>
          </w:divBdr>
        </w:div>
        <w:div w:id="1883790591">
          <w:marLeft w:val="0"/>
          <w:marRight w:val="0"/>
          <w:marTop w:val="0"/>
          <w:marBottom w:val="0"/>
          <w:divBdr>
            <w:top w:val="none" w:sz="0" w:space="0" w:color="auto"/>
            <w:left w:val="none" w:sz="0" w:space="0" w:color="auto"/>
            <w:bottom w:val="none" w:sz="0" w:space="0" w:color="auto"/>
            <w:right w:val="none" w:sz="0" w:space="0" w:color="auto"/>
          </w:divBdr>
        </w:div>
        <w:div w:id="1264996194">
          <w:marLeft w:val="0"/>
          <w:marRight w:val="0"/>
          <w:marTop w:val="0"/>
          <w:marBottom w:val="0"/>
          <w:divBdr>
            <w:top w:val="none" w:sz="0" w:space="0" w:color="auto"/>
            <w:left w:val="none" w:sz="0" w:space="0" w:color="auto"/>
            <w:bottom w:val="none" w:sz="0" w:space="0" w:color="auto"/>
            <w:right w:val="none" w:sz="0" w:space="0" w:color="auto"/>
          </w:divBdr>
        </w:div>
      </w:divsChild>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571696787">
      <w:bodyDiv w:val="1"/>
      <w:marLeft w:val="0"/>
      <w:marRight w:val="0"/>
      <w:marTop w:val="0"/>
      <w:marBottom w:val="0"/>
      <w:divBdr>
        <w:top w:val="none" w:sz="0" w:space="0" w:color="auto"/>
        <w:left w:val="none" w:sz="0" w:space="0" w:color="auto"/>
        <w:bottom w:val="none" w:sz="0" w:space="0" w:color="auto"/>
        <w:right w:val="none" w:sz="0" w:space="0" w:color="auto"/>
      </w:divBdr>
    </w:div>
    <w:div w:id="828600561">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864251184">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567642590">
      <w:bodyDiv w:val="1"/>
      <w:marLeft w:val="0"/>
      <w:marRight w:val="0"/>
      <w:marTop w:val="0"/>
      <w:marBottom w:val="0"/>
      <w:divBdr>
        <w:top w:val="none" w:sz="0" w:space="0" w:color="auto"/>
        <w:left w:val="none" w:sz="0" w:space="0" w:color="auto"/>
        <w:bottom w:val="none" w:sz="0" w:space="0" w:color="auto"/>
        <w:right w:val="none" w:sz="0" w:space="0" w:color="auto"/>
      </w:divBdr>
    </w:div>
    <w:div w:id="1572345558">
      <w:bodyDiv w:val="1"/>
      <w:marLeft w:val="0"/>
      <w:marRight w:val="0"/>
      <w:marTop w:val="0"/>
      <w:marBottom w:val="0"/>
      <w:divBdr>
        <w:top w:val="none" w:sz="0" w:space="0" w:color="auto"/>
        <w:left w:val="none" w:sz="0" w:space="0" w:color="auto"/>
        <w:bottom w:val="none" w:sz="0" w:space="0" w:color="auto"/>
        <w:right w:val="none" w:sz="0" w:space="0" w:color="auto"/>
      </w:divBdr>
    </w:div>
    <w:div w:id="1622298623">
      <w:bodyDiv w:val="1"/>
      <w:marLeft w:val="0"/>
      <w:marRight w:val="0"/>
      <w:marTop w:val="0"/>
      <w:marBottom w:val="0"/>
      <w:divBdr>
        <w:top w:val="none" w:sz="0" w:space="0" w:color="auto"/>
        <w:left w:val="none" w:sz="0" w:space="0" w:color="auto"/>
        <w:bottom w:val="none" w:sz="0" w:space="0" w:color="auto"/>
        <w:right w:val="none" w:sz="0" w:space="0" w:color="auto"/>
      </w:divBdr>
      <w:divsChild>
        <w:div w:id="1426726704">
          <w:marLeft w:val="0"/>
          <w:marRight w:val="0"/>
          <w:marTop w:val="0"/>
          <w:marBottom w:val="0"/>
          <w:divBdr>
            <w:top w:val="none" w:sz="0" w:space="0" w:color="auto"/>
            <w:left w:val="none" w:sz="0" w:space="0" w:color="auto"/>
            <w:bottom w:val="none" w:sz="0" w:space="0" w:color="auto"/>
            <w:right w:val="none" w:sz="0" w:space="0" w:color="auto"/>
          </w:divBdr>
        </w:div>
        <w:div w:id="75439453">
          <w:marLeft w:val="0"/>
          <w:marRight w:val="0"/>
          <w:marTop w:val="0"/>
          <w:marBottom w:val="0"/>
          <w:divBdr>
            <w:top w:val="none" w:sz="0" w:space="0" w:color="auto"/>
            <w:left w:val="none" w:sz="0" w:space="0" w:color="auto"/>
            <w:bottom w:val="none" w:sz="0" w:space="0" w:color="auto"/>
            <w:right w:val="none" w:sz="0" w:space="0" w:color="auto"/>
          </w:divBdr>
        </w:div>
        <w:div w:id="355817614">
          <w:marLeft w:val="0"/>
          <w:marRight w:val="0"/>
          <w:marTop w:val="0"/>
          <w:marBottom w:val="0"/>
          <w:divBdr>
            <w:top w:val="none" w:sz="0" w:space="0" w:color="auto"/>
            <w:left w:val="none" w:sz="0" w:space="0" w:color="auto"/>
            <w:bottom w:val="none" w:sz="0" w:space="0" w:color="auto"/>
            <w:right w:val="none" w:sz="0" w:space="0" w:color="auto"/>
          </w:divBdr>
        </w:div>
        <w:div w:id="1741126626">
          <w:marLeft w:val="0"/>
          <w:marRight w:val="0"/>
          <w:marTop w:val="0"/>
          <w:marBottom w:val="0"/>
          <w:divBdr>
            <w:top w:val="none" w:sz="0" w:space="0" w:color="auto"/>
            <w:left w:val="none" w:sz="0" w:space="0" w:color="auto"/>
            <w:bottom w:val="none" w:sz="0" w:space="0" w:color="auto"/>
            <w:right w:val="none" w:sz="0" w:space="0" w:color="auto"/>
          </w:divBdr>
        </w:div>
        <w:div w:id="683744460">
          <w:marLeft w:val="0"/>
          <w:marRight w:val="0"/>
          <w:marTop w:val="0"/>
          <w:marBottom w:val="0"/>
          <w:divBdr>
            <w:top w:val="none" w:sz="0" w:space="0" w:color="auto"/>
            <w:left w:val="none" w:sz="0" w:space="0" w:color="auto"/>
            <w:bottom w:val="none" w:sz="0" w:space="0" w:color="auto"/>
            <w:right w:val="none" w:sz="0" w:space="0" w:color="auto"/>
          </w:divBdr>
        </w:div>
      </w:divsChild>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 w:id="2090420041">
      <w:bodyDiv w:val="1"/>
      <w:marLeft w:val="0"/>
      <w:marRight w:val="0"/>
      <w:marTop w:val="0"/>
      <w:marBottom w:val="0"/>
      <w:divBdr>
        <w:top w:val="none" w:sz="0" w:space="0" w:color="auto"/>
        <w:left w:val="none" w:sz="0" w:space="0" w:color="auto"/>
        <w:bottom w:val="none" w:sz="0" w:space="0" w:color="auto"/>
        <w:right w:val="none" w:sz="0" w:space="0" w:color="auto"/>
      </w:divBdr>
      <w:divsChild>
        <w:div w:id="466360752">
          <w:marLeft w:val="0"/>
          <w:marRight w:val="0"/>
          <w:marTop w:val="0"/>
          <w:marBottom w:val="0"/>
          <w:divBdr>
            <w:top w:val="none" w:sz="0" w:space="0" w:color="auto"/>
            <w:left w:val="none" w:sz="0" w:space="0" w:color="auto"/>
            <w:bottom w:val="none" w:sz="0" w:space="0" w:color="auto"/>
            <w:right w:val="none" w:sz="0" w:space="0" w:color="auto"/>
          </w:divBdr>
        </w:div>
        <w:div w:id="2107924509">
          <w:marLeft w:val="0"/>
          <w:marRight w:val="0"/>
          <w:marTop w:val="0"/>
          <w:marBottom w:val="0"/>
          <w:divBdr>
            <w:top w:val="none" w:sz="0" w:space="0" w:color="auto"/>
            <w:left w:val="none" w:sz="0" w:space="0" w:color="auto"/>
            <w:bottom w:val="none" w:sz="0" w:space="0" w:color="auto"/>
            <w:right w:val="none" w:sz="0" w:space="0" w:color="auto"/>
          </w:divBdr>
        </w:div>
        <w:div w:id="1548184128">
          <w:marLeft w:val="0"/>
          <w:marRight w:val="0"/>
          <w:marTop w:val="0"/>
          <w:marBottom w:val="0"/>
          <w:divBdr>
            <w:top w:val="none" w:sz="0" w:space="0" w:color="auto"/>
            <w:left w:val="none" w:sz="0" w:space="0" w:color="auto"/>
            <w:bottom w:val="none" w:sz="0" w:space="0" w:color="auto"/>
            <w:right w:val="none" w:sz="0" w:space="0" w:color="auto"/>
          </w:divBdr>
        </w:div>
        <w:div w:id="826358162">
          <w:marLeft w:val="0"/>
          <w:marRight w:val="0"/>
          <w:marTop w:val="0"/>
          <w:marBottom w:val="0"/>
          <w:divBdr>
            <w:top w:val="none" w:sz="0" w:space="0" w:color="auto"/>
            <w:left w:val="none" w:sz="0" w:space="0" w:color="auto"/>
            <w:bottom w:val="none" w:sz="0" w:space="0" w:color="auto"/>
            <w:right w:val="none" w:sz="0" w:space="0" w:color="auto"/>
          </w:divBdr>
        </w:div>
        <w:div w:id="980311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ocialprotectio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BF309E1FC2D4645BE9A3C88341399E7" ma:contentTypeVersion="22" ma:contentTypeDescription="Create a new document." ma:contentTypeScope="" ma:versionID="7fc49314cd1faa59fe4f57032d06bef0">
  <xsd:schema xmlns:xsd="http://www.w3.org/2001/XMLSchema" xmlns:xs="http://www.w3.org/2001/XMLSchema" xmlns:p="http://schemas.microsoft.com/office/2006/metadata/properties" xmlns:ns2="910961f2-52b6-4834-8d68-4f0ae60e486c" xmlns:ns3="de2d85a7-12de-4554-87be-39fa92a90001" xmlns:ns4="395bf16e-f616-48f0-8c08-78ed38371417" targetNamespace="http://schemas.microsoft.com/office/2006/metadata/properties" ma:root="true" ma:fieldsID="e2829ec1a603392635902733a47343ba" ns2:_="" ns3:_="" ns4:_="">
    <xsd:import namespace="910961f2-52b6-4834-8d68-4f0ae60e486c"/>
    <xsd:import namespace="de2d85a7-12de-4554-87be-39fa92a90001"/>
    <xsd:import namespace="395bf16e-f616-48f0-8c08-78ed383714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element ref="ns3:SharedWithUsers" minOccurs="0"/>
                <xsd:element ref="ns4: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961f2-52b6-4834-8d68-4f0ae60e4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2d85a7-12de-4554-87be-39fa92a90001"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5bf16e-f616-48f0-8c08-78ed38371417" elementFormDefault="qualified">
    <xsd:import namespace="http://schemas.microsoft.com/office/2006/documentManagement/types"/>
    <xsd:import namespace="http://schemas.microsoft.com/office/infopath/2007/PartnerControls"/>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e2d85a7-12de-4554-87be-39fa92a90001">ADMIN-1021402901-12</_dlc_DocId>
    <_dlc_DocIdUrl xmlns="de2d85a7-12de-4554-87be-39fa92a90001">
      <Url>https://savethechildren1.sharepoint.com/How/People/jobs/_layouts/15/DocIdRedir.aspx?ID=ADMIN-1021402901-12</Url>
      <Description>ADMIN-1021402901-12</Description>
    </_dlc_DocIdUrl>
    <SharedWithUsers xmlns="de2d85a7-12de-4554-87be-39fa92a90001">
      <UserInfo>
        <DisplayName>D'Costa, Carly</DisplayName>
        <AccountId>9866</AccountId>
        <AccountType/>
      </UserInfo>
    </SharedWithUsers>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D4C119C6-CBAD-44C9-B3C8-F2BC1C036065}">
  <ds:schemaRefs>
    <ds:schemaRef ds:uri="http://schemas.openxmlformats.org/officeDocument/2006/bibliography"/>
  </ds:schemaRefs>
</ds:datastoreItem>
</file>

<file path=customXml/itemProps2.xml><?xml version="1.0" encoding="utf-8"?>
<ds:datastoreItem xmlns:ds="http://schemas.openxmlformats.org/officeDocument/2006/customXml" ds:itemID="{6D3C0C71-5029-4414-BD5F-702B3DFBF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961f2-52b6-4834-8d68-4f0ae60e486c"/>
    <ds:schemaRef ds:uri="de2d85a7-12de-4554-87be-39fa92a90001"/>
    <ds:schemaRef ds:uri="395bf16e-f616-48f0-8c08-78ed383714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6E701F-15DF-4E8A-A8F2-A6907C2E3391}">
  <ds:schemaRefs>
    <ds:schemaRef ds:uri="http://schemas.microsoft.com/sharepoint/v3/contenttype/forms"/>
  </ds:schemaRefs>
</ds:datastoreItem>
</file>

<file path=customXml/itemProps4.xml><?xml version="1.0" encoding="utf-8"?>
<ds:datastoreItem xmlns:ds="http://schemas.openxmlformats.org/officeDocument/2006/customXml" ds:itemID="{ADF49937-79A8-43D3-BFB1-92B1EFEF5A62}">
  <ds:schemaRefs>
    <ds:schemaRef ds:uri="http://schemas.microsoft.com/office/2006/metadata/properties"/>
    <ds:schemaRef ds:uri="http://schemas.microsoft.com/office/infopath/2007/PartnerControls"/>
    <ds:schemaRef ds:uri="de2d85a7-12de-4554-87be-39fa92a90001"/>
  </ds:schemaRefs>
</ds:datastoreItem>
</file>

<file path=customXml/itemProps5.xml><?xml version="1.0" encoding="utf-8"?>
<ds:datastoreItem xmlns:ds="http://schemas.openxmlformats.org/officeDocument/2006/customXml" ds:itemID="{0EFB2994-AFEA-4343-8AED-D237EC7955B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1734</Words>
  <Characters>9886</Characters>
  <Application>Microsoft Office Word</Application>
  <DocSecurity>0</DocSecurity>
  <Lines>82</Lines>
  <Paragraphs>23</Paragraphs>
  <ScaleCrop>false</ScaleCrop>
  <Company>OXFAM UK</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AlMashni, Nataly</cp:lastModifiedBy>
  <cp:revision>41</cp:revision>
  <cp:lastPrinted>2024-09-17T10:11:00Z</cp:lastPrinted>
  <dcterms:created xsi:type="dcterms:W3CDTF">2024-09-17T09:32:00Z</dcterms:created>
  <dcterms:modified xsi:type="dcterms:W3CDTF">2024-09-17T11:04:00Z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0x0101008BF309E1FC2D4645BE9A3C88341399E7</vt:lpwstr>
  </property>
  <property fmtid="{D5CDD505-2E9C-101B-9397-08002B2CF9AE}" pid="4" name="_dlc_DocIdItemGuid">
    <vt:lpwstr>468af228-a72c-4b0b-bbbe-d471eb97623c</vt:lpwstr>
  </property>
</Properties>
</file>